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496" w:rsidRDefault="00717496" w:rsidP="00717496">
      <w:pPr>
        <w:pStyle w:val="ConsPlusTitlePage"/>
      </w:pPr>
    </w:p>
    <w:p w:rsidR="00717496" w:rsidRDefault="00717496">
      <w:pPr>
        <w:pStyle w:val="ConsPlusTitle"/>
        <w:jc w:val="center"/>
        <w:outlineLvl w:val="0"/>
      </w:pPr>
      <w:r>
        <w:t>АДМИНИСТРАЦИЯ ТОМСКОЙ ОБЛАСТИ</w:t>
      </w:r>
    </w:p>
    <w:p w:rsidR="00717496" w:rsidRDefault="00717496">
      <w:pPr>
        <w:pStyle w:val="ConsPlusTitle"/>
        <w:jc w:val="center"/>
      </w:pPr>
    </w:p>
    <w:p w:rsidR="00717496" w:rsidRDefault="00717496">
      <w:pPr>
        <w:pStyle w:val="ConsPlusTitle"/>
        <w:jc w:val="center"/>
      </w:pPr>
      <w:r>
        <w:t>ПОСТАНОВЛЕНИЕ</w:t>
      </w:r>
    </w:p>
    <w:p w:rsidR="00717496" w:rsidRDefault="00717496">
      <w:pPr>
        <w:pStyle w:val="ConsPlusTitle"/>
        <w:jc w:val="center"/>
      </w:pPr>
      <w:r>
        <w:t>от 6 июля 2018 г. N 274а</w:t>
      </w:r>
    </w:p>
    <w:p w:rsidR="00717496" w:rsidRDefault="00717496">
      <w:pPr>
        <w:pStyle w:val="ConsPlusTitle"/>
        <w:jc w:val="center"/>
      </w:pPr>
    </w:p>
    <w:p w:rsidR="00717496" w:rsidRDefault="00717496">
      <w:pPr>
        <w:pStyle w:val="ConsPlusTitle"/>
        <w:jc w:val="center"/>
      </w:pPr>
      <w:r>
        <w:t>ОБ УТВЕРЖДЕНИИ ПОРЯДКА ОПРЕДЕЛЕНИЯ ОБЪЕМА И ПРЕДОСТАВЛЕНИЯ</w:t>
      </w:r>
    </w:p>
    <w:p w:rsidR="00717496" w:rsidRDefault="00717496">
      <w:pPr>
        <w:pStyle w:val="ConsPlusTitle"/>
        <w:jc w:val="center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Title"/>
        <w:jc w:val="center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Title"/>
        <w:jc w:val="center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Title"/>
        <w:jc w:val="center"/>
      </w:pPr>
      <w:r>
        <w:t>"СОДЕЙСТВИЕ РАЗВИТИЮ ИНСТИТУТОВ ГРАЖДАНСКОГО ОБЩЕСТВА</w:t>
      </w:r>
    </w:p>
    <w:p w:rsidR="00717496" w:rsidRDefault="00717496">
      <w:pPr>
        <w:pStyle w:val="ConsPlusTitle"/>
        <w:jc w:val="center"/>
      </w:pPr>
      <w:r>
        <w:t>ТОМСКОЙ ОБЛАСТИ" ГОСУДАРСТВЕННОЙ ПРОГРАММЫ "ПОВЫШЕНИЕ</w:t>
      </w:r>
    </w:p>
    <w:p w:rsidR="00717496" w:rsidRDefault="00717496">
      <w:pPr>
        <w:pStyle w:val="ConsPlusTitle"/>
        <w:jc w:val="center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пунктом 2 статьи 78.1</w:t>
        </w:r>
      </w:hyperlink>
      <w:r>
        <w:t xml:space="preserve"> Бюджетного кодекса Российской Федерации,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законами Томской области от 13 октября 2010 года </w:t>
      </w:r>
      <w:hyperlink r:id="rId7" w:history="1">
        <w:r>
          <w:rPr>
            <w:color w:val="0000FF"/>
          </w:rPr>
          <w:t>N 218-ОЗ</w:t>
        </w:r>
      </w:hyperlink>
      <w:r>
        <w:t xml:space="preserve"> "О поддержке социально ориентированных некоммерческих организаций органами государственной власти Томской области</w:t>
      </w:r>
      <w:proofErr w:type="gramEnd"/>
      <w:r>
        <w:t xml:space="preserve">" и от 28 декабря 2017 года </w:t>
      </w:r>
      <w:hyperlink r:id="rId8" w:history="1">
        <w:r>
          <w:rPr>
            <w:color w:val="0000FF"/>
          </w:rPr>
          <w:t>N 156-ОЗ</w:t>
        </w:r>
      </w:hyperlink>
      <w:r>
        <w:t xml:space="preserve"> "Об областном бюджете на 2018 год и на плановый период 2019 и 2020 годов" постановляю: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Порядок</w:t>
        </w:r>
      </w:hyperlink>
      <w:r>
        <w:t xml:space="preserve"> определения объема и предоставления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 согласно приложению к настоящему постановлению.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1) от 20.03.2017 </w:t>
      </w:r>
      <w:hyperlink r:id="rId9" w:history="1">
        <w:r>
          <w:rPr>
            <w:color w:val="0000FF"/>
          </w:rPr>
          <w:t>N 88а</w:t>
        </w:r>
      </w:hyperlink>
      <w:r>
        <w:t xml:space="preserve"> "Об утверждении Порядка определения объема и предоставления субсидий социально ориентированным некоммерческим организациям, за исключением государственных (муниципальных) учреждений" (Официальный интернет-портал правовой информации http://www.pravo.gov.ru, 22.03.2017);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2) от 14.04.2017 </w:t>
      </w:r>
      <w:hyperlink r:id="rId10" w:history="1">
        <w:r>
          <w:rPr>
            <w:color w:val="0000FF"/>
          </w:rPr>
          <w:t>N 139а</w:t>
        </w:r>
      </w:hyperlink>
      <w:r>
        <w:t xml:space="preserve"> "О внесении изменения в постановление Администрации Томской области от 20.03.2017 N 88а" (Официальный интернет-портал правовой информации http://www.pravo.gov.ru, 19.04.2017).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717496" w:rsidRDefault="00717496">
      <w:pPr>
        <w:pStyle w:val="ConsPlusNormal"/>
        <w:jc w:val="right"/>
      </w:pPr>
      <w:r>
        <w:t>Томской области</w:t>
      </w:r>
    </w:p>
    <w:p w:rsidR="00717496" w:rsidRDefault="00717496">
      <w:pPr>
        <w:pStyle w:val="ConsPlusNormal"/>
        <w:jc w:val="right"/>
      </w:pPr>
      <w:r>
        <w:t>А.М.ФЕДЕНЕВ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0"/>
      </w:pPr>
      <w:r>
        <w:lastRenderedPageBreak/>
        <w:t>Утвержден</w:t>
      </w:r>
    </w:p>
    <w:p w:rsidR="00717496" w:rsidRDefault="00717496">
      <w:pPr>
        <w:pStyle w:val="ConsPlusNormal"/>
        <w:jc w:val="right"/>
      </w:pPr>
      <w:r>
        <w:t>постановлением</w:t>
      </w:r>
    </w:p>
    <w:p w:rsidR="00717496" w:rsidRDefault="00717496">
      <w:pPr>
        <w:pStyle w:val="ConsPlusNormal"/>
        <w:jc w:val="right"/>
      </w:pPr>
      <w:r>
        <w:t>Администрации Томской области</w:t>
      </w:r>
    </w:p>
    <w:p w:rsidR="00717496" w:rsidRDefault="00717496">
      <w:pPr>
        <w:pStyle w:val="ConsPlusNormal"/>
        <w:jc w:val="right"/>
      </w:pPr>
      <w:r>
        <w:t>от 06.07.2018 N 274а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Title"/>
        <w:jc w:val="center"/>
      </w:pPr>
      <w:bookmarkStart w:id="0" w:name="P35"/>
      <w:bookmarkEnd w:id="0"/>
      <w:r>
        <w:t>ПОРЯДОК</w:t>
      </w:r>
    </w:p>
    <w:p w:rsidR="00717496" w:rsidRDefault="00717496">
      <w:pPr>
        <w:pStyle w:val="ConsPlusTitle"/>
        <w:jc w:val="center"/>
      </w:pPr>
      <w:r>
        <w:t>ОПРЕДЕЛЕНИЯ ОБЪЕМА И ПРЕДОСТАВЛЕНИЯ СУБСИДИЙ СОЦИАЛЬНО</w:t>
      </w:r>
    </w:p>
    <w:p w:rsidR="00717496" w:rsidRDefault="00717496">
      <w:pPr>
        <w:pStyle w:val="ConsPlusTitle"/>
        <w:jc w:val="center"/>
      </w:pPr>
      <w:r>
        <w:t>ОРИЕНТИРОВАННЫМ НЕКОММЕРЧЕСКИМ ОРГАНИЗАЦИЯМ, ЗА ИСКЛЮЧЕНИЕМ</w:t>
      </w:r>
    </w:p>
    <w:p w:rsidR="00717496" w:rsidRDefault="00717496">
      <w:pPr>
        <w:pStyle w:val="ConsPlusTitle"/>
        <w:jc w:val="center"/>
      </w:pPr>
      <w:r>
        <w:t>ГОСУДАРСТВЕННЫХ (МУНИЦИПАЛЬНЫХ) УЧРЕЖДЕНИЙ, В РАМКАХ</w:t>
      </w:r>
    </w:p>
    <w:p w:rsidR="00717496" w:rsidRDefault="00717496">
      <w:pPr>
        <w:pStyle w:val="ConsPlusTitle"/>
        <w:jc w:val="center"/>
      </w:pPr>
      <w:r>
        <w:t>РЕАЛИЗАЦИИ МЕРОПРИЯТИЙ ПОДПРОГРАММЫ "СОДЕЙСТВИЕ РАЗВИТИЮ</w:t>
      </w:r>
    </w:p>
    <w:p w:rsidR="00717496" w:rsidRDefault="00717496">
      <w:pPr>
        <w:pStyle w:val="ConsPlusTitle"/>
        <w:jc w:val="center"/>
      </w:pPr>
      <w:r>
        <w:t>ИНСТИТУТОВ ГРАЖДАНСКОГО ОБЩЕСТВА ТОМСКОЙ ОБЛАСТИ"</w:t>
      </w:r>
    </w:p>
    <w:p w:rsidR="00717496" w:rsidRDefault="00717496">
      <w:pPr>
        <w:pStyle w:val="ConsPlusTitle"/>
        <w:jc w:val="center"/>
      </w:pPr>
      <w:r>
        <w:t>ГОСУДАРСТВЕННОЙ ПРОГРАММЫ "ПОВЫШЕНИЕ ЭФФЕКТИВНОСТИ</w:t>
      </w:r>
    </w:p>
    <w:p w:rsidR="00717496" w:rsidRDefault="00717496">
      <w:pPr>
        <w:pStyle w:val="ConsPlusTitle"/>
        <w:jc w:val="center"/>
      </w:pPr>
      <w:r>
        <w:t>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1"/>
      </w:pPr>
      <w:r>
        <w:t>1. Общие положения о предоставлении субсидий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определяет цель, условия и порядок предоставления из областного бюджета субсидий социально ориентированным некоммерческим организациям, за исключением государственных (муниципальных) учреждений (далее - субсидия, социально ориентированная некоммерческая организация), на реализацию социальных проектов в соответствии с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26.11.2014 N 431а "Об утверждении государственной программы "Повышение эффективности регионального и муниципального управления" по направлениям деятельности, предусмотренным </w:t>
      </w:r>
      <w:hyperlink r:id="rId12" w:history="1">
        <w:r>
          <w:rPr>
            <w:color w:val="0000FF"/>
          </w:rPr>
          <w:t>статьей 8</w:t>
        </w:r>
      </w:hyperlink>
      <w:r>
        <w:t xml:space="preserve"> Закона Томской</w:t>
      </w:r>
      <w:proofErr w:type="gramEnd"/>
      <w:r>
        <w:t xml:space="preserve">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Приоритетные направления социальных проектов социально ориентированных некоммерческих организаций, на реализацию которых предоставляются субсидии в текущем году, определяются Администрацией Томской области в лице Комитета внутренней политики Администрации Томской области (далее - Комитет внутренней политики).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" w:name="P48"/>
      <w:bookmarkEnd w:id="1"/>
      <w:r>
        <w:t>2. Целью предоставления субсидий является финансовое обеспечение части следующих затрат, связанных с реализацией социальных проектов социально ориентированных некоммерческих организаций: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оплата труда работников социально ориентированной некоммерческой организации (заработная плата, включая налог на доходы физических лиц, взносы в государственные внебюджетные фонды Российской Федерации, за исключением пеней, штрафов);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выплаты физическим лицам по договорам гражданско-правового характера (включая налог на доходы физических лиц, взносы в государственные внебюджетные фонды Российской Федерации, за исключением пеней, штрафов);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транспортные расходы;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приобретение основных средств, оборудования и материалов;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аренда основных средств, оборудования и материалов;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аренда недвижимого имущества;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плата за коммунальные услуги в соответствии с </w:t>
      </w:r>
      <w:hyperlink r:id="rId13" w:history="1">
        <w:r>
          <w:rPr>
            <w:color w:val="0000FF"/>
          </w:rPr>
          <w:t>частью 4 статьи 154</w:t>
        </w:r>
      </w:hyperlink>
      <w:r>
        <w:t xml:space="preserve"> Жилищного кодекса Российской Федерации;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затраты на оплату услуг, работ сторонних организаций.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>3. Главным распорядителем как получателем бюджетных средств является Администрация Томской области.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2" w:name="P58"/>
      <w:bookmarkEnd w:id="2"/>
      <w:r>
        <w:t>4. Критерии, которым должны соответствовать социально ориентированные некоммерческие организации, имеющие право на получение субсидий: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социально ориентированная некоммерческая организация зарегистрирована в качестве юридического лица на территории Томской области не </w:t>
      </w:r>
      <w:proofErr w:type="gramStart"/>
      <w:r>
        <w:t>позднее</w:t>
      </w:r>
      <w:proofErr w:type="gramEnd"/>
      <w:r>
        <w:t xml:space="preserve"> чем за год до окончания срока приема заявок на участие в Конкурсе;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социально ориентированная некоммерческая организация осуществляет свою деятельность на территории Томской области;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уставные цели и виды деятельности социально ориентированной некоммерческой организации соответствуют цели предоставления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5. Субсидии предоставляются на конкурсной основе.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Администрация Томской области в лице Комитета внутренней политики является организатором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</w:t>
      </w:r>
      <w:hyperlink r:id="rId14" w:history="1">
        <w:r>
          <w:rPr>
            <w:color w:val="0000FF"/>
          </w:rPr>
          <w:t>подпрограммы</w:t>
        </w:r>
      </w:hyperlink>
      <w:r>
        <w:t xml:space="preserve">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 (далее - Конкурс).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Конкурс проводится в соответствии с </w:t>
      </w:r>
      <w:hyperlink w:anchor="P175" w:history="1">
        <w:r>
          <w:rPr>
            <w:color w:val="0000FF"/>
          </w:rPr>
          <w:t>Положением</w:t>
        </w:r>
      </w:hyperlink>
      <w:r>
        <w:t xml:space="preserve"> об организации проведения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 (далее - Положение), являющимся приложением к настоящему Порядку.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1"/>
      </w:pPr>
      <w:r>
        <w:t>2. Условия и порядок предоставления субсидии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bookmarkStart w:id="3" w:name="P68"/>
      <w:bookmarkEnd w:id="3"/>
      <w:r>
        <w:t>6. Социально ориентированная некоммерческая организация для получения субсидии представляет в Администрацию Томской области в лице Комитета внутренней политики следующие документы:</w:t>
      </w:r>
    </w:p>
    <w:bookmarkStart w:id="4" w:name="P69"/>
    <w:bookmarkEnd w:id="4"/>
    <w:p w:rsidR="00717496" w:rsidRDefault="00717496">
      <w:pPr>
        <w:pStyle w:val="ConsPlusNormal"/>
        <w:spacing w:before="220"/>
        <w:ind w:firstLine="540"/>
        <w:jc w:val="both"/>
      </w:pPr>
      <w:r>
        <w:fldChar w:fldCharType="begin"/>
      </w:r>
      <w:r>
        <w:instrText xml:space="preserve"> HYPERLINK \l "P334" </w:instrText>
      </w:r>
      <w:r>
        <w:fldChar w:fldCharType="separate"/>
      </w:r>
      <w:r>
        <w:rPr>
          <w:color w:val="0000FF"/>
        </w:rPr>
        <w:t>заявление</w:t>
      </w:r>
      <w:r w:rsidRPr="00B56736">
        <w:rPr>
          <w:color w:val="0000FF"/>
        </w:rPr>
        <w:fldChar w:fldCharType="end"/>
      </w:r>
      <w:r>
        <w:t xml:space="preserve"> на получение субсидии по форме согласно приложению N 1 к Положению;</w:t>
      </w:r>
    </w:p>
    <w:p w:rsidR="00717496" w:rsidRDefault="00717496">
      <w:pPr>
        <w:pStyle w:val="ConsPlusNormal"/>
        <w:spacing w:before="220"/>
        <w:ind w:firstLine="540"/>
        <w:jc w:val="both"/>
      </w:pPr>
      <w:hyperlink w:anchor="P698" w:history="1">
        <w:r>
          <w:rPr>
            <w:color w:val="0000FF"/>
          </w:rPr>
          <w:t>смету</w:t>
        </w:r>
      </w:hyperlink>
      <w:r>
        <w:t xml:space="preserve"> расходов на реализацию социального проекта социально ориентированной некоммерческой организации (далее - смета) с приложением экономически обоснованного расчета по каждому направлению расходования сметы по форме согласно приложению N 2 к Положению;</w:t>
      </w:r>
    </w:p>
    <w:bookmarkStart w:id="5" w:name="P71"/>
    <w:bookmarkEnd w:id="5"/>
    <w:p w:rsidR="00717496" w:rsidRDefault="00717496">
      <w:pPr>
        <w:pStyle w:val="ConsPlusNormal"/>
        <w:spacing w:before="220"/>
        <w:ind w:firstLine="540"/>
        <w:jc w:val="both"/>
      </w:pPr>
      <w:r>
        <w:fldChar w:fldCharType="begin"/>
      </w:r>
      <w:r>
        <w:instrText xml:space="preserve"> HYPERLINK \l "P1009" </w:instrText>
      </w:r>
      <w:r>
        <w:fldChar w:fldCharType="separate"/>
      </w:r>
      <w:r>
        <w:rPr>
          <w:color w:val="0000FF"/>
        </w:rPr>
        <w:t>информацию</w:t>
      </w:r>
      <w:r w:rsidRPr="00B56736">
        <w:rPr>
          <w:color w:val="0000FF"/>
        </w:rPr>
        <w:fldChar w:fldCharType="end"/>
      </w:r>
      <w:r>
        <w:t xml:space="preserve"> о социально ориентированной некоммерческой организации по форме согласно приложению N 3 к Положению;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6" w:name="P72"/>
      <w:bookmarkEnd w:id="6"/>
      <w:r>
        <w:t>копию действующего на дату подачи документов устава социально ориентированной некоммерческой организации, заверенную в установленном порядке;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копию свидетельства о государственной регистрации юридического лица, заверенную в установленном порядке;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выписку из Единого государственного реестра юридических лиц, полученную не ранее чем за один месяц до дня подачи документов, либо заверенную в установленном порядке копию;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>документы, подтверждающие отсутствие просроченной задолженности по выплате заработной платы по состоянию на дату подачи документов;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документы,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сведения о банковских реквизитах (выписку, справку из банка) либо заверенную в установленном порядке копию;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копии документов, подтверждающих полномочия лиц, подписывающих документы, заверенные в установленном порядке;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согласие на обработку персональных данных в соответствии со </w:t>
      </w:r>
      <w:hyperlink r:id="rId15" w:history="1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7" w:name="P80"/>
      <w:bookmarkEnd w:id="7"/>
      <w:r>
        <w:t>по желанию социально ориентированной некоммерческой организации представляются рекомендательные письма.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7. Администрация Томской области в лице Комитета внутренней политики осуществляет рассмотрение документов, указанных в </w:t>
      </w:r>
      <w:hyperlink w:anchor="P68" w:history="1">
        <w:r>
          <w:rPr>
            <w:color w:val="0000FF"/>
          </w:rPr>
          <w:t>пункте 6</w:t>
        </w:r>
      </w:hyperlink>
      <w:r>
        <w:t xml:space="preserve"> настоящего Порядка, на предмет соответствия информации, содержащейся в них, требованиям настоящего Порядка в течение 3 дней со дня окончания приема заявок.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Администрация Томской области в лице Комитета внутренней политики осуществляет передачу документов, указанных в </w:t>
      </w:r>
      <w:hyperlink w:anchor="P68" w:history="1">
        <w:r>
          <w:rPr>
            <w:color w:val="0000FF"/>
          </w:rPr>
          <w:t>пункте 6</w:t>
        </w:r>
      </w:hyperlink>
      <w:r>
        <w:t xml:space="preserve"> настоящего Порядка, на рассмотрение комиссии по проведению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</w:t>
      </w:r>
      <w:hyperlink r:id="rId16" w:history="1">
        <w:r>
          <w:rPr>
            <w:color w:val="0000FF"/>
          </w:rPr>
          <w:t>подпрограммы</w:t>
        </w:r>
      </w:hyperlink>
      <w:r>
        <w:t xml:space="preserve">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 (далее - комиссия по проведению Конкурса</w:t>
      </w:r>
      <w:proofErr w:type="gramEnd"/>
      <w:r>
        <w:t xml:space="preserve">), </w:t>
      </w:r>
      <w:hyperlink w:anchor="P1177" w:history="1">
        <w:proofErr w:type="gramStart"/>
        <w:r>
          <w:rPr>
            <w:color w:val="0000FF"/>
          </w:rPr>
          <w:t>состав</w:t>
        </w:r>
        <w:proofErr w:type="gramEnd"/>
      </w:hyperlink>
      <w:r>
        <w:t xml:space="preserve"> которой определен в приложении N 4 к Положению, в течение 5 рабочих дней со дня окончания приема документов.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Комиссия по проведению Конкурса осуществляет рассмотрение документов, указанных в </w:t>
      </w:r>
      <w:hyperlink w:anchor="P68" w:history="1">
        <w:r>
          <w:rPr>
            <w:color w:val="0000FF"/>
          </w:rPr>
          <w:t>пункте 6</w:t>
        </w:r>
      </w:hyperlink>
      <w:r>
        <w:t xml:space="preserve"> настоящего Порядка, и не позднее 33 рабочих дней со дня получения документов от Администрации Томской области в лице Комитета внутренней политики выносит решение по определению победителей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8. Основаниями для отказа получателю субсидии в предоставлении субсидии являются: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1) несоответствие представленных социально ориентированной некоммерческой организацией документов требованиям, определенным </w:t>
      </w:r>
      <w:hyperlink w:anchor="P68" w:history="1">
        <w:r>
          <w:rPr>
            <w:color w:val="0000FF"/>
          </w:rPr>
          <w:t>пунктом 6</w:t>
        </w:r>
      </w:hyperlink>
      <w:r>
        <w:t xml:space="preserve"> настоящего Порядка, или непредставление (представление не в полном объеме) указанных документов;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недостоверность представленной социально ориентированной некоммерческой организацией информации;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3) несоответствие социально ориентированной некоммерческой организации критериям, установленным </w:t>
      </w:r>
      <w:hyperlink w:anchor="P58" w:history="1">
        <w:r>
          <w:rPr>
            <w:color w:val="0000FF"/>
          </w:rPr>
          <w:t>пунктом 4</w:t>
        </w:r>
      </w:hyperlink>
      <w:r>
        <w:t xml:space="preserve"> настоящего Порядка, и требованиям, установленным </w:t>
      </w:r>
      <w:hyperlink w:anchor="P96" w:history="1">
        <w:r>
          <w:rPr>
            <w:color w:val="0000FF"/>
          </w:rPr>
          <w:t>подпунктом 3) пункта 11</w:t>
        </w:r>
      </w:hyperlink>
      <w:r>
        <w:t xml:space="preserve"> настоящего Порядка;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непризнание социально ориентированной некоммерческой организации победителем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9. Субсидия предоставляется в пределах объема бюджетных ассигнований, </w:t>
      </w:r>
      <w:r>
        <w:lastRenderedPageBreak/>
        <w:t xml:space="preserve">предусмотренных Администрации Томской области в законе Томской области об областном бюджете на текущий финансовый год и на плановый период на цель, указанную в </w:t>
      </w:r>
      <w:hyperlink w:anchor="P48" w:history="1">
        <w:r>
          <w:rPr>
            <w:color w:val="0000FF"/>
          </w:rPr>
          <w:t>пункте 2</w:t>
        </w:r>
      </w:hyperlink>
      <w:r>
        <w:t xml:space="preserve"> настоящего Порядка.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Размер субсидии, предоставляемой получателю субсидии, определяется с учетом сметы расходов на реализацию социального проекта социально ориентированной некоммерческой организации, но не может превышать 600 тысяч рублей.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10. Субсидия предоставляется на основании распоряжения Администрации Томской области об утверждении перечня победителей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Администрация Томской области в лице Департамента финансово-ресурсного обеспечения Администрации Томской области (далее - Департамент финансово-ресурсного обеспечения) заключает с получателем субсидии договор о предоставлении субсидии из областного бюджета (далее - договор) в течение 30 календарных дней со дня принятия распоряжения Администрации Томской области об утверждении перечня победителей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11. Субсидия в соответствии с настоящим Порядком предоставляется получателю субсидии при соблюдении следующих условий: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признание социально ориентированной некоммерческой организации победителем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2) получатель субсидии соответствует критериям, указанным в </w:t>
      </w:r>
      <w:hyperlink w:anchor="P58" w:history="1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8" w:name="P96"/>
      <w:bookmarkEnd w:id="8"/>
      <w:r>
        <w:t xml:space="preserve">3) получатель субсидии должен соответствовать на первое число месяца, в котором подаются документы, указанные в </w:t>
      </w:r>
      <w:hyperlink w:anchor="P68" w:history="1">
        <w:r>
          <w:rPr>
            <w:color w:val="0000FF"/>
          </w:rPr>
          <w:t>пункте 6</w:t>
        </w:r>
      </w:hyperlink>
      <w:r>
        <w:t xml:space="preserve"> настоящего Порядка, для участия в Конкурсе, следующим требованиям: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у получателя субсидии должна отсутствовать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получатель субсидии не должен находиться в процессе реорганизации, ликвидации, банкротства;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у получателя субсидии отсутствует просроченная задолженность по выплате заработной платы;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 составе учредителей получателя субсидии отсутствуют иностранные физические или юридические лица, а также политические партии;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у получателя субсидии отсутствует нецелевое использование субсидий, предоставленных за счет средств областного бюджета;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у получателя субсидии отсутствует финансирование за счет средств федерального, и (или) областного, и (или) местных бюджетов тех затрат, которые предъявляются получателем субсидии в рамках заявленного социального проекта;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заключение получателем субсидии договора в соответствии с типовой формой, утвержденной Департаментом финансов Томской области;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>5) запрет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субсидии иных операций, определенных настоящим Порядком;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6) запрет на финансовое обеспечение за счет средств субсидии расходов, связанных с осуществлением предпринимательской деятельности и оказанием финансовой помощи коммерческим организациям, расходов на поддержку политических партий и избирательных кампаний, на проведение публичных мероприятий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19 июня 2004 года N 54-ФЗ "О собраниях, митингах, демонстрациях, шествиях и пикетированиях", на проведение фундаментальных научных исследований, на приобретение напитков</w:t>
      </w:r>
      <w:proofErr w:type="gramEnd"/>
      <w:r>
        <w:t xml:space="preserve"> и табачной продукции, уплату штрафов и пеней;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9" w:name="P107"/>
      <w:bookmarkEnd w:id="9"/>
      <w:r>
        <w:t>7) согласие соответственно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договору о предоставлении субсидии, на осуществление Администрацией Томской области и органами государственного финансового контроля проверок соблюдения ими условий, цели и порядка предоставления субсидии;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0" w:name="P108"/>
      <w:bookmarkEnd w:id="10"/>
      <w:r>
        <w:t>8) целевое использование средств субсидии получателем субсидии;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1" w:name="P109"/>
      <w:bookmarkEnd w:id="11"/>
      <w:r>
        <w:t xml:space="preserve">9) достижение получателем субсидии установленных </w:t>
      </w:r>
      <w:proofErr w:type="gramStart"/>
      <w:r>
        <w:t>значений показателей результативности предоставления субсидии</w:t>
      </w:r>
      <w:proofErr w:type="gramEnd"/>
      <w:r>
        <w:t>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10) обязательство получателя субсидии по </w:t>
      </w:r>
      <w:proofErr w:type="spellStart"/>
      <w:r>
        <w:t>софинансированию</w:t>
      </w:r>
      <w:proofErr w:type="spellEnd"/>
      <w:r>
        <w:t xml:space="preserve"> представляемого социального проекта, на реализацию которого запрашивается субсидия, за счет средств из внебюджетных источников в размере не менее 2% от общей суммы запрашиваемой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12. Значения показателей результативности предоставления субсидии устанавливаются Администрацией Томской области в лице Департамента финансово-ресурсного обеспечения в договоре.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Под показателем результативности предоставления субсидии понимается выраженный в количественно (качественно) измеримых значениях результат мероприятия по расходованию субсидии, характеризующий непосредственный результат мероприятия.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13. Перечисление средств субсидии осуществляется единовременно на расчетный счет социально ориентированной некоммерческой организации, открытый в кредитной организации, имеющей международный рейтинг долгосрочной кредитоспособности не ниже уровня "В</w:t>
      </w:r>
      <w:proofErr w:type="gramStart"/>
      <w:r>
        <w:t>В-</w:t>
      </w:r>
      <w:proofErr w:type="gramEnd"/>
      <w:r>
        <w:t>" по классификации рейтинговых агентств "</w:t>
      </w:r>
      <w:proofErr w:type="spellStart"/>
      <w:r>
        <w:t>Фитч</w:t>
      </w:r>
      <w:proofErr w:type="spellEnd"/>
      <w:r>
        <w:t xml:space="preserve"> </w:t>
      </w:r>
      <w:proofErr w:type="spellStart"/>
      <w:r>
        <w:t>Рейтингс</w:t>
      </w:r>
      <w:proofErr w:type="spellEnd"/>
      <w:r>
        <w:t>" (</w:t>
      </w:r>
      <w:proofErr w:type="spellStart"/>
      <w:r>
        <w:t>Fitch</w:t>
      </w:r>
      <w:proofErr w:type="spellEnd"/>
      <w:r>
        <w:t xml:space="preserve"> </w:t>
      </w:r>
      <w:proofErr w:type="spellStart"/>
      <w:r>
        <w:t>Ratings</w:t>
      </w:r>
      <w:proofErr w:type="spellEnd"/>
      <w:r>
        <w:t xml:space="preserve">) или "Стандарт энд </w:t>
      </w:r>
      <w:proofErr w:type="spellStart"/>
      <w:r>
        <w:t>Пурс</w:t>
      </w:r>
      <w:proofErr w:type="spellEnd"/>
      <w:r>
        <w:t>" (</w:t>
      </w:r>
      <w:proofErr w:type="spellStart"/>
      <w:r>
        <w:t>Standart</w:t>
      </w:r>
      <w:proofErr w:type="spellEnd"/>
      <w:r>
        <w:t xml:space="preserve"> &amp; </w:t>
      </w:r>
      <w:proofErr w:type="spellStart"/>
      <w:r>
        <w:t>Poor's</w:t>
      </w:r>
      <w:proofErr w:type="spellEnd"/>
      <w:r>
        <w:t>) либо не ниже уровня "Ba3" по классификации рейтингового агентства "</w:t>
      </w:r>
      <w:proofErr w:type="spellStart"/>
      <w:r>
        <w:t>Мудис</w:t>
      </w:r>
      <w:proofErr w:type="spellEnd"/>
      <w:r>
        <w:t xml:space="preserve"> </w:t>
      </w:r>
      <w:proofErr w:type="spellStart"/>
      <w:r>
        <w:t>Инвесторс</w:t>
      </w:r>
      <w:proofErr w:type="spellEnd"/>
      <w:r>
        <w:t xml:space="preserve"> Сервис" (</w:t>
      </w:r>
      <w:proofErr w:type="spellStart"/>
      <w:r>
        <w:t>Moody's</w:t>
      </w:r>
      <w:proofErr w:type="spellEnd"/>
      <w:r>
        <w:t xml:space="preserve"> </w:t>
      </w:r>
      <w:proofErr w:type="spellStart"/>
      <w:r>
        <w:t>Investors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), не позднее 10-го рабочего дня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1"/>
      </w:pPr>
      <w:r>
        <w:t>3. Требования к отчетности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 xml:space="preserve">14. Получатель субсидии представляет в Администрацию Томской области в лице Комитета внутренней политики отчетность о достижении </w:t>
      </w:r>
      <w:proofErr w:type="gramStart"/>
      <w:r>
        <w:t>значений показателей результативности предоставления субсидии</w:t>
      </w:r>
      <w:proofErr w:type="gramEnd"/>
      <w:r>
        <w:t xml:space="preserve"> и об использовании средств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Сроки и формы представления получателем субсидии отчетности устанавливаются Администрацией Томской области в лице Департамента финансово-ресурсного обеспечения в договоре.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1"/>
      </w:pPr>
      <w:r>
        <w:lastRenderedPageBreak/>
        <w:t>4. Требования об осуществлении контроля</w:t>
      </w:r>
    </w:p>
    <w:p w:rsidR="00717496" w:rsidRDefault="00717496">
      <w:pPr>
        <w:pStyle w:val="ConsPlusNormal"/>
        <w:jc w:val="center"/>
      </w:pPr>
      <w:r>
        <w:t>за соблюдением условий, цели и порядка предоставления</w:t>
      </w:r>
    </w:p>
    <w:p w:rsidR="00717496" w:rsidRDefault="00717496">
      <w:pPr>
        <w:pStyle w:val="ConsPlusNormal"/>
        <w:jc w:val="center"/>
      </w:pPr>
      <w:r>
        <w:t>субсидии и ответственности за их нарушение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>15. Администрация Томской области в лице Департамента финансово-ресурсного обеспечения и органы государственного финансового контроля проводят обязательную проверку соблюдения социально ориентированной некоммерческой организацией условий, цели и порядка предоставления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Социально ориентированная некоммерческая организация и лица, являющиеся поставщиками (подрядчиками, исполнителями) по договорам (соглашениям), заключенным в целях исполнения обязательств по договору, дают согласие на осуществление Администрацией Томской области в лице Департамента финансово-ресурсного обеспечения и органами государственного финансового контроля обязательных проверок соблюдения ими условий, цели и порядка предоставления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16. Субсидия подлежит возврату получателем субсидии в случае: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1) нарушения условий предоставления субсидии, установленных настоящим Порядком, за исключением условий, указанных в </w:t>
      </w:r>
      <w:hyperlink w:anchor="P107" w:history="1">
        <w:r>
          <w:rPr>
            <w:color w:val="0000FF"/>
          </w:rPr>
          <w:t>подпунктах 7)</w:t>
        </w:r>
      </w:hyperlink>
      <w:r>
        <w:t xml:space="preserve"> - </w:t>
      </w:r>
      <w:hyperlink w:anchor="P109" w:history="1">
        <w:r>
          <w:rPr>
            <w:color w:val="0000FF"/>
          </w:rPr>
          <w:t>9) пункта 11</w:t>
        </w:r>
      </w:hyperlink>
      <w:r>
        <w:t xml:space="preserve"> настоящего Порядка, в полном объеме;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2) нарушения условия предоставления субсидии, указанного в </w:t>
      </w:r>
      <w:hyperlink w:anchor="P107" w:history="1">
        <w:r>
          <w:rPr>
            <w:color w:val="0000FF"/>
          </w:rPr>
          <w:t>подпункте 7) пункта 11</w:t>
        </w:r>
      </w:hyperlink>
      <w:r>
        <w:t xml:space="preserve"> настоящего Порядка, в объеме субсидии, расходование которой подтверждено договорами (соглашениями) с поставщиками (подрядчиками, исполнителями), не содержащими согласия поставщиков (подрядчиков, исполнителей) на осуществление Администрацией Томской области в лице Департамента финансово-ресурсного обеспечения и органами государственного финансового контроля проверок соблюдения ими условий, цели и порядка предоставления субсидии;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3) нарушения условия предоставления субсидии, указанного в </w:t>
      </w:r>
      <w:hyperlink w:anchor="P108" w:history="1">
        <w:r>
          <w:rPr>
            <w:color w:val="0000FF"/>
          </w:rPr>
          <w:t>подпункте 8) пункта 11</w:t>
        </w:r>
      </w:hyperlink>
      <w:r>
        <w:t xml:space="preserve"> настоящего Порядка, в размере нецелевого использования;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4) нарушения условия предоставления субсидии, указанного в </w:t>
      </w:r>
      <w:hyperlink w:anchor="P109" w:history="1">
        <w:r>
          <w:rPr>
            <w:color w:val="0000FF"/>
          </w:rPr>
          <w:t>подпункте 9) пункта 11</w:t>
        </w:r>
      </w:hyperlink>
      <w:r>
        <w:t xml:space="preserve"> настоящего Порядка, в объеме, рассчитанном в соответствии с </w:t>
      </w:r>
      <w:hyperlink w:anchor="P136" w:history="1">
        <w:r>
          <w:rPr>
            <w:color w:val="0000FF"/>
          </w:rPr>
          <w:t>пунктом 17</w:t>
        </w:r>
      </w:hyperlink>
      <w:r>
        <w:t xml:space="preserve"> настоящего Порядка;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5) неиспользования субсидии в полном объеме в сроки, установленные договором для ее использования, в размере неиспользованного остатка субсидии;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6) непредставления отчетности по форме и в сроки, установленные договором, в полном объеме.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Возврат субсидии осуществляется на основании направленного Администрацией Томской области в лице Департамента финансово-ресурсного обеспечения получателю субсидии письменного уведомления о подлежащей возврату сумме субсидии (далее - уведомление).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 течение 30 рабочих дней со дня получения уведомления от Администрации Томской области в лице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2" w:name="P136"/>
      <w:bookmarkEnd w:id="12"/>
      <w:r>
        <w:t xml:space="preserve">17. В случае </w:t>
      </w:r>
      <w:proofErr w:type="spellStart"/>
      <w:r>
        <w:t>недостижения</w:t>
      </w:r>
      <w:proofErr w:type="spellEnd"/>
      <w:r>
        <w:t xml:space="preserve"> получателем </w:t>
      </w:r>
      <w:proofErr w:type="gramStart"/>
      <w:r>
        <w:t xml:space="preserve">субсидии установленных значений показателей </w:t>
      </w:r>
      <w:r>
        <w:lastRenderedPageBreak/>
        <w:t>результативности предоставления субсидии</w:t>
      </w:r>
      <w:proofErr w:type="gramEnd"/>
      <w:r>
        <w:t xml:space="preserve"> объем субсидии, подлежащей возврату в областной бюджет в установленные договором сроки (</w:t>
      </w:r>
      <w:proofErr w:type="spellStart"/>
      <w:r>
        <w:t>V</w:t>
      </w:r>
      <w:r>
        <w:rPr>
          <w:vertAlign w:val="subscript"/>
        </w:rPr>
        <w:t>возврата</w:t>
      </w:r>
      <w:proofErr w:type="spellEnd"/>
      <w:r>
        <w:t>), рассчитывается по следующей формуле: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proofErr w:type="spellStart"/>
      <w:proofErr w:type="gramStart"/>
      <w:r>
        <w:t>V</w:t>
      </w:r>
      <w:proofErr w:type="gramEnd"/>
      <w:r>
        <w:rPr>
          <w:vertAlign w:val="subscript"/>
        </w:rPr>
        <w:t>возврата</w:t>
      </w:r>
      <w:proofErr w:type="spellEnd"/>
      <w:r>
        <w:t xml:space="preserve"> = </w:t>
      </w:r>
      <w:proofErr w:type="spellStart"/>
      <w:r>
        <w:t>V</w:t>
      </w:r>
      <w:r>
        <w:rPr>
          <w:vertAlign w:val="subscript"/>
        </w:rPr>
        <w:t>субсидии</w:t>
      </w:r>
      <w:proofErr w:type="spellEnd"/>
      <w:r>
        <w:t xml:space="preserve"> x k x m / n, где: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proofErr w:type="spellStart"/>
      <w:proofErr w:type="gramStart"/>
      <w:r>
        <w:t>V</w:t>
      </w:r>
      <w:proofErr w:type="gramEnd"/>
      <w:r>
        <w:rPr>
          <w:vertAlign w:val="subscript"/>
        </w:rPr>
        <w:t>субсидии</w:t>
      </w:r>
      <w:proofErr w:type="spellEnd"/>
      <w:r>
        <w:t xml:space="preserve"> - размер субсидии, предоставленной получателю субсидии;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m - количество показателей результативности предоставления субсидии, по которым индекс, отражающий уровень </w:t>
      </w:r>
      <w:proofErr w:type="spellStart"/>
      <w:r>
        <w:t>недостижения</w:t>
      </w:r>
      <w:proofErr w:type="spellEnd"/>
      <w:r>
        <w:t xml:space="preserve">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субсидии, имеет положительное значение;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n - общее количество показателей результативности предоставления субсидии;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k - коэффициент возврата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r w:rsidRPr="00B56736">
        <w:rPr>
          <w:position w:val="-11"/>
        </w:rPr>
        <w:pict>
          <v:shape id="_x0000_i1025" style="width:96.75pt;height:22.5pt" coordsize="" o:spt="100" adj="0,,0" path="" filled="f" stroked="f">
            <v:stroke joinstyle="miter"/>
            <v:imagedata r:id="rId18" o:title="base_23643_122675_32768"/>
            <v:formulas/>
            <v:path o:connecttype="segments"/>
          </v:shape>
        </w:pic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proofErr w:type="spellStart"/>
      <w:r>
        <w:t>D</w:t>
      </w:r>
      <w:r>
        <w:rPr>
          <w:vertAlign w:val="subscript"/>
        </w:rPr>
        <w:t>i</w:t>
      </w:r>
      <w:proofErr w:type="spellEnd"/>
      <w:r>
        <w:t xml:space="preserve"> - индекс, отражающий уровень </w:t>
      </w:r>
      <w:proofErr w:type="spellStart"/>
      <w:r>
        <w:t>недостижения</w:t>
      </w:r>
      <w:proofErr w:type="spellEnd"/>
      <w:r>
        <w:t xml:space="preserve">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t>недостижения</w:t>
      </w:r>
      <w:proofErr w:type="spellEnd"/>
      <w:r>
        <w:t xml:space="preserve">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Индекс, отражающий уровень </w:t>
      </w:r>
      <w:proofErr w:type="spellStart"/>
      <w:r>
        <w:t>недостижения</w:t>
      </w:r>
      <w:proofErr w:type="spellEnd"/>
      <w:r>
        <w:t xml:space="preserve">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субсидии, определяется: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для показателей результативности предоставления субсидии, по которым большее значение фактически достигнутого значения отражает большую эффективность предоставления субсидии, по следующей формуле: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proofErr w:type="spellStart"/>
      <w:r>
        <w:t>D</w:t>
      </w:r>
      <w:r>
        <w:rPr>
          <w:vertAlign w:val="subscript"/>
        </w:rPr>
        <w:t>i</w:t>
      </w:r>
      <w:proofErr w:type="spellEnd"/>
      <w:r>
        <w:t xml:space="preserve"> = 1 - </w:t>
      </w:r>
      <w:proofErr w:type="spellStart"/>
      <w:r>
        <w:t>T</w:t>
      </w:r>
      <w:r>
        <w:rPr>
          <w:vertAlign w:val="subscript"/>
        </w:rPr>
        <w:t>i</w:t>
      </w:r>
      <w:proofErr w:type="spellEnd"/>
      <w:r>
        <w:t xml:space="preserve"> / </w:t>
      </w:r>
      <w:proofErr w:type="spellStart"/>
      <w:r>
        <w:t>S</w:t>
      </w:r>
      <w:r>
        <w:rPr>
          <w:vertAlign w:val="subscript"/>
        </w:rPr>
        <w:t>i</w:t>
      </w:r>
      <w:proofErr w:type="spellEnd"/>
      <w:r>
        <w:t>, где: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proofErr w:type="spellStart"/>
      <w:r>
        <w:t>T</w:t>
      </w:r>
      <w:r>
        <w:rPr>
          <w:vertAlign w:val="subscript"/>
        </w:rPr>
        <w:t>i</w:t>
      </w:r>
      <w:proofErr w:type="spellEnd"/>
      <w:r>
        <w:t xml:space="preserve"> - фактически достигнутое значение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 на отчетную дату;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- плановое значение i-</w:t>
      </w:r>
      <w:proofErr w:type="spellStart"/>
      <w:r>
        <w:t>го</w:t>
      </w:r>
      <w:proofErr w:type="spellEnd"/>
      <w:r>
        <w:t xml:space="preserve"> показателя результативности предоставления субсидии, установленное договором;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для показателей результативности предоставления субсидии, по которым большее значение фактически достигнутого значения отражает меньшую эффективность предоставления субсидии, по следующей формуле: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proofErr w:type="spellStart"/>
      <w:r>
        <w:t>D</w:t>
      </w:r>
      <w:r>
        <w:rPr>
          <w:vertAlign w:val="subscript"/>
        </w:rPr>
        <w:t>i</w:t>
      </w:r>
      <w:proofErr w:type="spellEnd"/>
      <w:r>
        <w:t xml:space="preserve"> = 1 - </w:t>
      </w: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/ </w:t>
      </w:r>
      <w:proofErr w:type="spellStart"/>
      <w:r>
        <w:t>T</w:t>
      </w:r>
      <w:r>
        <w:rPr>
          <w:vertAlign w:val="subscript"/>
        </w:rPr>
        <w:t>i</w:t>
      </w:r>
      <w:proofErr w:type="spellEnd"/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1"/>
      </w:pPr>
      <w:r>
        <w:t>Приложение</w:t>
      </w:r>
    </w:p>
    <w:p w:rsidR="00717496" w:rsidRDefault="00717496">
      <w:pPr>
        <w:pStyle w:val="ConsPlusNormal"/>
        <w:jc w:val="right"/>
      </w:pPr>
      <w:r>
        <w:t>к Порядку</w:t>
      </w:r>
    </w:p>
    <w:p w:rsidR="00717496" w:rsidRDefault="00717496">
      <w:pPr>
        <w:pStyle w:val="ConsPlusNormal"/>
        <w:jc w:val="right"/>
      </w:pPr>
      <w:r>
        <w:t>определения объема и предоставления субсидий социально</w:t>
      </w:r>
    </w:p>
    <w:p w:rsidR="00717496" w:rsidRDefault="00717496">
      <w:pPr>
        <w:pStyle w:val="ConsPlusNormal"/>
        <w:jc w:val="right"/>
      </w:pPr>
      <w:r>
        <w:t>ориентированным некоммерческим организациям, за исключением</w:t>
      </w:r>
    </w:p>
    <w:p w:rsidR="00717496" w:rsidRDefault="00717496">
      <w:pPr>
        <w:pStyle w:val="ConsPlusNormal"/>
        <w:jc w:val="right"/>
      </w:pPr>
      <w:r>
        <w:lastRenderedPageBreak/>
        <w:t>государственных (муниципальных) учреждений, в рамках</w:t>
      </w:r>
    </w:p>
    <w:p w:rsidR="00717496" w:rsidRDefault="00717496">
      <w:pPr>
        <w:pStyle w:val="ConsPlusNormal"/>
        <w:jc w:val="right"/>
      </w:pPr>
      <w:r>
        <w:t>реализации мероприятий подпрограммы "Содействие развитию</w:t>
      </w:r>
    </w:p>
    <w:p w:rsidR="00717496" w:rsidRDefault="00717496">
      <w:pPr>
        <w:pStyle w:val="ConsPlusNormal"/>
        <w:jc w:val="right"/>
      </w:pPr>
      <w:r>
        <w:t>институтов гражданского общества Томской области"</w:t>
      </w:r>
    </w:p>
    <w:p w:rsidR="00717496" w:rsidRDefault="00717496">
      <w:pPr>
        <w:pStyle w:val="ConsPlusNormal"/>
        <w:jc w:val="right"/>
      </w:pPr>
      <w:r>
        <w:t>государственной программы "Повышение эффективности</w:t>
      </w:r>
    </w:p>
    <w:p w:rsidR="00717496" w:rsidRDefault="00717496">
      <w:pPr>
        <w:pStyle w:val="ConsPlusNormal"/>
        <w:jc w:val="right"/>
      </w:pPr>
      <w:r>
        <w:t>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Title"/>
        <w:jc w:val="center"/>
      </w:pPr>
      <w:bookmarkStart w:id="13" w:name="P175"/>
      <w:bookmarkEnd w:id="13"/>
      <w:r>
        <w:t>ПОЛОЖЕНИЕ</w:t>
      </w:r>
    </w:p>
    <w:p w:rsidR="00717496" w:rsidRDefault="00717496">
      <w:pPr>
        <w:pStyle w:val="ConsPlusTitle"/>
        <w:jc w:val="center"/>
      </w:pPr>
      <w:r>
        <w:t>ОБ ОРГАНИЗАЦИИ ПРОВЕДЕНИЯ КОНКУРСА ПО ПРЕДОСТАВЛЕНИЮ</w:t>
      </w:r>
    </w:p>
    <w:p w:rsidR="00717496" w:rsidRDefault="00717496">
      <w:pPr>
        <w:pStyle w:val="ConsPlusTitle"/>
        <w:jc w:val="center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Title"/>
        <w:jc w:val="center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Title"/>
        <w:jc w:val="center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Title"/>
        <w:jc w:val="center"/>
      </w:pPr>
      <w:r>
        <w:t>"СОДЕЙСТВИЕ РАЗВИТИЮ ИНСТИТУТОВ ГРАЖДАНСКОГО ОБЩЕСТВА</w:t>
      </w:r>
    </w:p>
    <w:p w:rsidR="00717496" w:rsidRDefault="00717496">
      <w:pPr>
        <w:pStyle w:val="ConsPlusTitle"/>
        <w:jc w:val="center"/>
      </w:pPr>
      <w:r>
        <w:t>ТОМСКОЙ ОБЛАСТИ" ГОСУДАРСТВЕННОЙ ПРОГРАММЫ "ПОВЫШЕНИЕ</w:t>
      </w:r>
    </w:p>
    <w:p w:rsidR="00717496" w:rsidRDefault="00717496">
      <w:pPr>
        <w:pStyle w:val="ConsPlusTitle"/>
        <w:jc w:val="center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2"/>
      </w:pPr>
      <w:r>
        <w:t>1. Общие положения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>1. Настоящее Положение определяет функции организатора Конкурса, состав и деятельность комиссии по проведению Конкурса, процедуру проведения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Основным принципом организации и проведения отбора социально ориентированных некоммерческих организаций и их социальных проектов для предоставления субсидий является создание равных условий для всех соискателей и участников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</w:t>
      </w:r>
      <w:hyperlink r:id="rId19" w:history="1">
        <w:r>
          <w:rPr>
            <w:color w:val="0000FF"/>
          </w:rPr>
          <w:t>подпрограммы</w:t>
        </w:r>
      </w:hyperlink>
      <w:r>
        <w:t xml:space="preserve">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 (далее</w:t>
      </w:r>
      <w:proofErr w:type="gramEnd"/>
      <w:r>
        <w:t xml:space="preserve"> - </w:t>
      </w:r>
      <w:proofErr w:type="gramStart"/>
      <w:r>
        <w:t>Конкурс).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>Организатором Конкурса является Администрация Томской области в лице Комитета внутренней политики Администрации Томской области (далее - организатор).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Для проведения Конкурса создается комиссия по проведению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Соискатели - социально ориентированные некоммерческие организации, соответствующие </w:t>
      </w:r>
      <w:hyperlink w:anchor="P58" w:history="1">
        <w:r>
          <w:rPr>
            <w:color w:val="0000FF"/>
          </w:rPr>
          <w:t>пункту 4</w:t>
        </w:r>
      </w:hyperlink>
      <w:r>
        <w:t xml:space="preserve"> Порядка определения объема и предоставления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"Содействие развитию институтов гражданского общества Томской области" государственной программы "Повышение эффективности регионального и муниципального управления", утвержденного настоящим постановлением (далее - Порядок предоставления субсидий), и подавшие заявки на участие в Конкурсе (далее - соискатели).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>Участники Конкурса - соискатели, допущенные решением комиссии по проведению Конкурса к участию в Конкурсе (далее - участники Конкурса).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Решение о победителях Конкурса принимает комиссия по проведению Конкурса. Перечень победителей Конкурса утверждается распоряжением Администрации Томской области.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2. Организатор выполняет следующие функции: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определяет приоритетные направления Конкурса в текущем году;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определяет сроки приема заявок для участия в Конкурсе (далее - заявки);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3) информирует социально ориентированные некоммерческие организации о проведении </w:t>
      </w:r>
      <w:r>
        <w:lastRenderedPageBreak/>
        <w:t>Конкурса путем размещения информации о Конкурсе на официальном сайте Администрации Томской области на странице Комитета внутренней политики Администрации Томской области (далее - официальная страница организатора Конкурса) в разделе "Новости" в информационно-телекоммуникационной сети "Интернет" https://kgnpos.tomsk.gov.ru (далее - сеть Интернет).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Объявление о проведении Конкурса размещается не </w:t>
      </w:r>
      <w:proofErr w:type="gramStart"/>
      <w:r>
        <w:t>позднее</w:t>
      </w:r>
      <w:proofErr w:type="gramEnd"/>
      <w:r>
        <w:t xml:space="preserve"> чем за 14 календарных дней до дня начала приема заявок.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Объявление о проведении Конкурса должно содержать следующую информацию: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даты и время начала и окончания приема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адрес для отправки заявок почтовым отправлением;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адрес местонахождения организатора;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контактные телефоны организатора;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контактные адреса электронной почты организатора;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Порядок предоставления субсидий;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обеспечивает работу комиссии по проведению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5) подготавливает проект повестки для заседания комиссии по проведению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6) направляет членам комиссии по проведению Конкурса не позднее 3 рабочих дней до дня проведения заседания уведомление о проведении заседания, повестку заседания и материалы (информацию) по вопросам повестки в письменной форме с указанием даты, времени и места проведения заседания;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4" w:name="P208"/>
      <w:bookmarkEnd w:id="14"/>
      <w:r>
        <w:t>7) предлагает комиссии по проведению Конкурса экспертов для включения в составы экспертных групп;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8) организует консультирование соискателей по вопросам подготовки заявок, а также предоставляет разъяснения соискателям по вопросам проведения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9) организует прием и регистрацию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10) размещает и ведет журнал приема заявок на официальной странице организатора Конкурса в разделе "Субсидии социально ориентированным некоммерческим организациям" в сети Интернет;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11) осуществляет проверку поданных заявок на предмет содержания в них всех документов, предусмотренных </w:t>
      </w:r>
      <w:hyperlink w:anchor="P68" w:history="1">
        <w:r>
          <w:rPr>
            <w:color w:val="0000FF"/>
          </w:rPr>
          <w:t>пунктом 6</w:t>
        </w:r>
      </w:hyperlink>
      <w:r>
        <w:t xml:space="preserve"> Порядка предоставления субсидий, а также соответствие информации, содержащейся в них, требованиям, определенным </w:t>
      </w:r>
      <w:hyperlink w:anchor="P68" w:history="1">
        <w:r>
          <w:rPr>
            <w:color w:val="0000FF"/>
          </w:rPr>
          <w:t>пунктом 6</w:t>
        </w:r>
      </w:hyperlink>
      <w:r>
        <w:t xml:space="preserve"> Порядка предоставления субсидий;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12) осуществляет информирование соискателей не позднее 3 рабочих дней со дня подачи заявки о несоответствии документов требованиям </w:t>
      </w:r>
      <w:hyperlink w:anchor="P68" w:history="1">
        <w:r>
          <w:rPr>
            <w:color w:val="0000FF"/>
          </w:rPr>
          <w:t>пункта 6</w:t>
        </w:r>
      </w:hyperlink>
      <w:r>
        <w:t xml:space="preserve"> Порядка предоставления субсидий путем размещения соответствующей информации на официальной странице организатора Конкурса в разделе "Субсидии социально ориентированным некоммерческим организациям" в сети Интернет;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13) осуществляет подготовку заявок для передачи и непосредственно передачу заявок на рассмотрение комиссии по проведению Конкурса и в экспертные группы;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>14) выполняет иные функции, предусмотренные настоящим постановлением.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3. Организатор не обязан давать объяснения о причинах, по которым заявки не были поддержаны, в том числе сообщать сведения об оценках и выводах экспертов.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2"/>
      </w:pPr>
      <w:r>
        <w:t>2. Состав и деятельность комиссии по проведению Конкурса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>4. Комиссия по проведению Конкурса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5. Состав комиссии по проведению Конкурса формируется из представителей: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исполнительных органов государственной власти Томской области, а также иных органов государственной власти Томской области;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органов местного самоуправления Томской области (по согласованию);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3) Общественной палаты Томской области (по согласованию);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некоммерческих организаций, деятельность которых направлена на решение социальных проблем, развитие гражданского общества Томской области (по согласованию);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5) коммерческих организаций (по согласованию);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6) образовательных организаций (по согласованию).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Число членов комиссии по проведению Конкурса должно быть нечетным и составлять не менее 9 и не более 15 человек.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6. Число членов комиссии по проведению Конкурса, замещающих государственные должности Томской области, должности государственной гражданской службы Томской области, должности муниципальной службы, муниципальные должности, работающих в государственных и муниципальных учреждениях, должно быть менее числа членов комиссии по проведению Конкурса, не замещающих указанные должности.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7. Заседание комиссии по проведению Конкурса считается правомочным, если на нем присутствует большинство от общего числа членов комиссии по проведению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8. Решение комиссии по проведению Конкурса оформляется протоколом заседания комиссии по проведению Конкурса, который подписывается председательствующим на заседании и всеми членами комиссии по проведению Конкурса, принимавшими участие в заседании.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Протоколы заседания комиссии по проведению Конкурса с решением о допуске социально ориентированных некоммерческих организаций, подавших заявки на предоставление субсидий, к участию в Конкурсе и об определении победителей Конкурса подписываются в течение 2 дней со дня проведения заседания комиссии по проведению Конкурса и размещаются организатором в открытом доступе на официальной странице организатора Конкурса в разделе "Субсидии социально ориентированным некоммерческим организациям" в</w:t>
      </w:r>
      <w:proofErr w:type="gramEnd"/>
      <w:r>
        <w:t xml:space="preserve"> сети Интернет не позднее 3 рабочих дней со дня подписания.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9. Решения комиссии по проведению Конкурса принимаются по результатам открытого голосования.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Решение считается принятым, если за него проголосовало большинство членов комиссии по проведению Конкурса, присутствовавших на заседании комиссии по проведению Конкурса. В </w:t>
      </w:r>
      <w:r>
        <w:lastRenderedPageBreak/>
        <w:t>случае равенства голосов решающим является голос председательствующего на заседании комиссии по проведению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В случае если член комиссии по проведению Конкурса лично (прямо или косвенно) заинтересован в итогах Конкурса или имеются иные обстоятельства, способные повлиять на участие члена комиссии по проведению Конкурса в работе комиссии по проведению Конкурса, он обязан письменно проинформировать об этом комиссию по проведению Конкурса до начала рассмотрения заявок и прилагаемых к ним документов.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Под личной заинтересованностью члена комиссии по проведению Конкурса понимается возможность получения им доходов в денежной либо натуральной форме, доходов в виде материальной выгоды (в том числе имущественных прав или услуг имущественного характера) непосредственно для члена комиссии по проведению Конкурса, его близких родственников (отец, мать, родные братья, родные сестры, дети), а также граждан или организаций, с которыми член комиссии по проведению</w:t>
      </w:r>
      <w:proofErr w:type="gramEnd"/>
      <w:r>
        <w:t xml:space="preserve"> Конкурса </w:t>
      </w:r>
      <w:proofErr w:type="gramStart"/>
      <w:r>
        <w:t>связан</w:t>
      </w:r>
      <w:proofErr w:type="gramEnd"/>
      <w:r>
        <w:t xml:space="preserve"> финансовыми или иными обязательствами.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К обстоятельствам, способным повлиять на участие члена комиссии по проведению Конкурса в работе комиссии по проведению Конкурса, относятся: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1) участие, в том числе в течение последних 12 месяцев, предшествующих дате включения в состав комиссии по проведению Конкурса, члена комиссии по проведению Конкурса или его близких родственников (отец, мать, родные братья, родные сестры, дети) в деятельности социально ориентированных некоммерческих организаций, подавших заявки на участие в Конкурсе, в качестве учредителя, члена коллегиального органа, единоличного исполнительного органа или работника;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>2) наличие, в том числе в течение последних 5 лет, предшествующих дате включения в состав комиссии по проведению Конкурса, у члена комиссии по проведению Конкурса или его близких родственников (отец, мать, родные братья, родные сестры, дети) договорных отношений с социально ориентированными некоммерческими организациями, подавшими заявки на участие в Конкурсе;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3) получение, в том числе в течение последних 5 лет, предшествующих дате включения в состав комиссии по проведению Конкурса, членом комиссии по проведению Конкурса или его близкими родственниками (отец, мать, родные братья, родные сестры, дети) денежных средств, иного имущества, материальной выгоды, в том числе в виде безвозмездно полученных работ, услуг, от социально ориентированных некоммерческих организаций, подавших заявки на участие в</w:t>
      </w:r>
      <w:proofErr w:type="gramEnd"/>
      <w:r>
        <w:t xml:space="preserve"> </w:t>
      </w:r>
      <w:proofErr w:type="gramStart"/>
      <w:r>
        <w:t>Конкурсе</w:t>
      </w:r>
      <w:proofErr w:type="gramEnd"/>
      <w:r>
        <w:t>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наличие, в том числе в течение последних 5 лет, предшествующих дате включения в состав комиссии по проведению Конкурса, у члена комиссии по проведению Конкурса или его близких родственников (отец, мать, родные братья, родные сестры, дети) судебных споров с социально ориентированными некоммерческими организациями, подавшими заявки на участие в Конкурсе.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11. Комиссия по проведению Конкурса при наличии информации о личной заинтересованности или обстоятельствах, способных повлиять на участие члена комиссии по проведению Конкурса в работе комиссии по проведению Конкурса, обязана рассмотреть эту информацию и принять одно из следующих решений: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приостановить участие члена комиссии по проведению Конкурса в работе комиссии по проведению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 xml:space="preserve">2) рассмотреть заявки на участие в Конкурсе, в отношении которых имеются личная заинтересованность члена комиссии по проведению Конкурса или иные обстоятельства, способные повлиять на участие члена комиссии по проведению Конкурса в работе комиссии по </w:t>
      </w:r>
      <w:r>
        <w:lastRenderedPageBreak/>
        <w:t>проведению Конкурса, без участия члена комиссии по проведению Конкурса в обсуждении соответствующих заявок или в отсутствие члена комиссии по проведению Конкурса на заседании комиссии по проведению</w:t>
      </w:r>
      <w:proofErr w:type="gramEnd"/>
      <w:r>
        <w:t xml:space="preserve">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Информация о наличии у члена комиссии по проведению Конкурса личной заинтересованности в итогах Конкурса или иных обстоятельствах, способных повлиять на участие члена комиссии по проведению Конкурса в работе комиссии по проведению Конкурса, а также решения, принятые комиссией по проведению Конкурса по результатам рассмотрения такой информации, указываются в протоколе заседания комиссии по проведению Конкурса.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>12. Комиссия по проведению Конкурса выполняет следующие функции: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принимает решение о допуске соискателей к участию в Конкурсе;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рассматривает заявки участников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3) утверждает составы экспертных групп, предложенных организатором, для проведения анализа, оценки и сопоставления представленных заявок в соответствии с критериями, определенными </w:t>
      </w:r>
      <w:hyperlink w:anchor="P292" w:history="1">
        <w:r>
          <w:rPr>
            <w:color w:val="0000FF"/>
          </w:rPr>
          <w:t>подпунктом 1) пункта 20</w:t>
        </w:r>
      </w:hyperlink>
      <w:r>
        <w:t xml:space="preserve"> настоящего Положения;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определяет руководителя в каждой экспертной группе и приглашает его для участия в работе комиссии по проведению Конкурса в качестве эксперта с правом совещательного голоса;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5) при необходимости привлекает временно для работы в составе экспертных групп экспертов, отличных от экспертов, указанных в </w:t>
      </w:r>
      <w:hyperlink w:anchor="P208" w:history="1">
        <w:r>
          <w:rPr>
            <w:color w:val="0000FF"/>
          </w:rPr>
          <w:t>подпункте 7) пункта 2</w:t>
        </w:r>
      </w:hyperlink>
      <w:r>
        <w:t xml:space="preserve"> настоящего Положения, из числа представителей структурных подразделений Администрации Томской области и (или) иных исполнительных органов государственной власти Томской области по направлениям проведения Конкурса (с их согласия).</w:t>
      </w:r>
    </w:p>
    <w:p w:rsidR="00717496" w:rsidRDefault="0071749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71749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717496" w:rsidRDefault="00717496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имеется в виду абзац первый настоящего подпункта, а не настоящего пункта.</w:t>
            </w:r>
          </w:p>
        </w:tc>
      </w:tr>
    </w:tbl>
    <w:p w:rsidR="00717496" w:rsidRDefault="00717496">
      <w:pPr>
        <w:pStyle w:val="ConsPlusNormal"/>
        <w:spacing w:before="280"/>
        <w:ind w:firstLine="540"/>
        <w:jc w:val="both"/>
      </w:pPr>
      <w:r>
        <w:t xml:space="preserve">Решение о привлечении указанных в абзаце первом настоящего пункта экспертов оформляется протоколом заседания комиссии по проведению Конкурса. </w:t>
      </w:r>
      <w:proofErr w:type="gramStart"/>
      <w:r>
        <w:t>Выписка из протокола о привлечении экспертов из числа представителей структурных подразделений Администрации Томской области и (или) иных исполнительных органов государственной власти Томской области направляется в структурные подразделения Администрации Томской области и (или) иные исполнительные органы государственной власти Томской области, представителей которых комиссия по проведению Конкурса привлекает к временной работе в составе экспертных групп;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>6) рассматривает протоколы экспертных групп по анализу, оценке и сопоставлению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7) принимает решение о победителях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8) принимает решения иных вопросов, связанных с реализацией социальных проектов победителей Конкурса.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  <w:outlineLvl w:val="2"/>
      </w:pPr>
      <w:r>
        <w:t>3. Процедура проведения Конкурса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ind w:firstLine="540"/>
        <w:jc w:val="both"/>
      </w:pPr>
      <w:r>
        <w:t xml:space="preserve">13. Соискатель представляет в составе заявки документы, указанные в </w:t>
      </w:r>
      <w:hyperlink w:anchor="P68" w:history="1">
        <w:r>
          <w:rPr>
            <w:color w:val="0000FF"/>
          </w:rPr>
          <w:t>пункте 6</w:t>
        </w:r>
      </w:hyperlink>
      <w:r>
        <w:t xml:space="preserve"> Порядка предоставления субсидий.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Заявка подается в одном экземпляре с обязательным приложением электронной версии документов на электронном носителе.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 xml:space="preserve">При подаче электронной версии документов, предусмотренных </w:t>
      </w:r>
      <w:hyperlink w:anchor="P69" w:history="1">
        <w:r>
          <w:rPr>
            <w:color w:val="0000FF"/>
          </w:rPr>
          <w:t>абзацами вторым</w:t>
        </w:r>
      </w:hyperlink>
      <w:r>
        <w:t xml:space="preserve"> - </w:t>
      </w:r>
      <w:hyperlink w:anchor="P71" w:history="1">
        <w:r>
          <w:rPr>
            <w:color w:val="0000FF"/>
          </w:rPr>
          <w:t>четвертым пункта 6</w:t>
        </w:r>
      </w:hyperlink>
      <w:r>
        <w:t xml:space="preserve"> Порядка предоставления субсидий, документы подаются в одном из следующих форматов: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rtf</w:t>
      </w:r>
      <w:proofErr w:type="spellEnd"/>
      <w:r>
        <w:t>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При подаче электронной версии документов, указанных в </w:t>
      </w:r>
      <w:hyperlink w:anchor="P72" w:history="1">
        <w:r>
          <w:rPr>
            <w:color w:val="0000FF"/>
          </w:rPr>
          <w:t>абзацах пятом</w:t>
        </w:r>
      </w:hyperlink>
      <w:r>
        <w:t xml:space="preserve"> - </w:t>
      </w:r>
      <w:hyperlink w:anchor="P80" w:history="1">
        <w:r>
          <w:rPr>
            <w:color w:val="0000FF"/>
          </w:rPr>
          <w:t>тринадцатом пункта 6</w:t>
        </w:r>
      </w:hyperlink>
      <w:r>
        <w:t xml:space="preserve"> Порядка предоставления субсидий, документы подаются в формате </w:t>
      </w:r>
      <w:proofErr w:type="spellStart"/>
      <w:r>
        <w:t>pdf</w:t>
      </w:r>
      <w:proofErr w:type="spellEnd"/>
      <w:r>
        <w:t>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Расходы по подготовке заявки несет соискатель. Данные расходы возмещению не подлежат.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Заявка должна быть передана соискателем организатору в определенные для приема заявок сроки и по адресу местонахождения организатора, указанные в объявлении о проведении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Заявка с пронумерованными страницами должна быть подана в одной папке.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Последовательность размещения документов в заявке должна соответствовать последовательности, определенной </w:t>
      </w:r>
      <w:hyperlink w:anchor="P68" w:history="1">
        <w:r>
          <w:rPr>
            <w:color w:val="0000FF"/>
          </w:rPr>
          <w:t>пунктом 6</w:t>
        </w:r>
      </w:hyperlink>
      <w:r>
        <w:t xml:space="preserve"> Порядка предоставления субсидий. Первым листом заявки идет опись документов с указанием наименований всех подаваемых в составе заявки документов.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14. Одна социально ориентированная некоммерческая организация может подать только одну заявку.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15. Организатор регистрирует заявку в журнале приема заявок, размещаемом на официальной странице организатора Конкурса в разделе "Субсидии социально ориентированным некоммерческим организациям" в сети Интернет в течение 3 рабочих дней со дня приема документов.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16. Заявки, полученные после установленных даты и времени окончания срока приема заявок, возвращаются соискателю с указанием даты и времени получения заявки организатором.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17. В случае обнаружения организатором недостатков в поданной заявке соискатель имеет право устранить их лишь до окончания срока приема заявок. Документы, полученные после даты и времени окончания срока приема заявок, возвращаются соискателю с указанием даты и времени получения документа организатором.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18. Соблюдение конфиденциальности:</w:t>
      </w:r>
    </w:p>
    <w:p w:rsidR="00717496" w:rsidRDefault="00717496">
      <w:pPr>
        <w:pStyle w:val="ConsPlusNormal"/>
        <w:spacing w:before="220"/>
        <w:ind w:firstLine="540"/>
        <w:jc w:val="both"/>
      </w:pPr>
      <w:proofErr w:type="gramStart"/>
      <w:r>
        <w:t>1) информация, касающаяся разъяснения анализа, оценки и сопоставления заявок, не подлежит разглашению до официального объявления результатов Конкурса;</w:t>
      </w:r>
      <w:proofErr w:type="gramEnd"/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2) после подведения итогов Конкурса организатор с соблюдением требований действующего законодательства имеет право </w:t>
      </w:r>
      <w:proofErr w:type="gramStart"/>
      <w:r>
        <w:t>разместить</w:t>
      </w:r>
      <w:proofErr w:type="gramEnd"/>
      <w:r>
        <w:t xml:space="preserve"> подробное описание заявок на официальной странице организатора Конкурса в разделе "Субсидии социально ориентированным некоммерческим организациям" в сети Интернет и в других средствах массовой информации.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19. Порядок и сроки рассмотрения заявок: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подготовка заявок для рассмотрения комиссией по проведению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Подготовка заявок для рассмотрения комиссией по проведению Конкурса осуществляется организатором в течение 5 рабочих дней со дня окончания приема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5" w:name="P279"/>
      <w:bookmarkEnd w:id="15"/>
      <w:r>
        <w:t>2) рассмотрение заявок комиссией по проведению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Рассмотрение заявок комиссией по проведению Конкурса осуществляется </w:t>
      </w:r>
      <w:proofErr w:type="gramStart"/>
      <w:r>
        <w:t>на первом заседании комиссии по проведению Конкурса по вопросу о допуске соискателей к участию</w:t>
      </w:r>
      <w:proofErr w:type="gramEnd"/>
      <w:r>
        <w:t xml:space="preserve"> в </w:t>
      </w:r>
      <w:r>
        <w:lastRenderedPageBreak/>
        <w:t>Конкурсе.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Заседание комиссии по проведению Конкурса, указанное в абзаце втором настоящего подпункта, проводится не позднее 10 рабочих дней со дня окончания приема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3) передача заявок на рассмотрение в экспертные группы.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Передача заявок на рассмотрение в экспертные группы осуществляется организатором в течение 3 рабочих дней со дня проведения заседания комиссии по проведению Конкурса, указанного в </w:t>
      </w:r>
      <w:hyperlink w:anchor="P279" w:history="1">
        <w:r>
          <w:rPr>
            <w:color w:val="0000FF"/>
          </w:rPr>
          <w:t>подпункте 2)</w:t>
        </w:r>
      </w:hyperlink>
      <w:r>
        <w:t xml:space="preserve"> настоящего пункта;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4) анализ, оценка и сопоставление заявок.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Анализ, оценка и сопоставление заявок осуществляются экспертными группами в течение 10 рабочих дней со дня передачи заявок на рассмотрение в экспертные группы;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5) передача протоколов по анализу, оценке и сопоставлению заявок.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 xml:space="preserve">Передача протоколов по анализу, оценке и сопоставлению заявок, предусмотренных </w:t>
      </w:r>
      <w:hyperlink w:anchor="P303" w:history="1">
        <w:r>
          <w:rPr>
            <w:color w:val="0000FF"/>
          </w:rPr>
          <w:t>подпунктом 3) пункта 20</w:t>
        </w:r>
      </w:hyperlink>
      <w:r>
        <w:t xml:space="preserve"> настоящего Положения, организатору осуществляется экспертными группами не позднее 15 рабочих дней со дня передачи заявок на рассмотрение в экспертные группы;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6) рассмотрение протоколов по анализу, оценке и сопоставлению заявок.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Рассмотрение протоколов по анализу, оценке и сопоставлению заявок осуществляется на втором заседании комиссии по проведению Конкурса по вопросу об определении победителей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Заседание комиссии по проведению Конкурса, указанное в абзаце втором настоящего подпункта, проводится не позднее 5 рабочих дней со дня передачи экспертными группами протоколов по анализу, оценке и сопоставлению организатору.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20. Анализ, оценка и сопоставление заявок: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6" w:name="P292"/>
      <w:bookmarkEnd w:id="16"/>
      <w:r>
        <w:t>1) оценка и сопоставление заявок участников Конкурса осуществляются в соответствии со следующими критериями: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соответствие целей и задач социального проекта социально ориентированной некоммерческой организации уставным целям социально ориентированной некоммерческой организации и направлению Конкурса, по которому подана заявка;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актуальность и востребованность социального проекта социально ориентированной некоммерческой организации;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детальная проработанность организационного плана реализации социального проекта социально ориентированной некоммерческой организации (соответствие мероприятий социального проекта его целям и задачам, оптимальность механизмов его реализации);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обоснованность запрашиваемых средств на реализацию социального проекта социально ориентированной некоммерческой организации, соответствие расходов мероприятиям проекта;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наличие материально-технической, кадровой базы социально ориентированной некоммерческой организации, обеспечивающей выполнение социального проекта;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доступность и открытость информации о деятельности социально ориентированной некоммерческой организации;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lastRenderedPageBreak/>
        <w:t>привлечение дополнительных источников финансирования (реализация социального проекта за счет собственных средств социально ориентированной некоммерческой организации (</w:t>
      </w:r>
      <w:proofErr w:type="spellStart"/>
      <w:r>
        <w:t>софинансирование</w:t>
      </w:r>
      <w:proofErr w:type="spellEnd"/>
      <w:r>
        <w:t xml:space="preserve"> за счет внебюджетных средств);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территориальный охват социального проекта социально ориентированной некоммерческой организации;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наличие у социально ориентированной некоммерческой организации опыта проектной деятельности;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рейтинг заявки соответствует количеству баллов, сформированных путем суммирования баллов, проставленных каждым членом экспертной группы по каждому проекту;</w:t>
      </w:r>
    </w:p>
    <w:p w:rsidR="00717496" w:rsidRDefault="00717496">
      <w:pPr>
        <w:pStyle w:val="ConsPlusNormal"/>
        <w:spacing w:before="220"/>
        <w:ind w:firstLine="540"/>
        <w:jc w:val="both"/>
      </w:pPr>
      <w:bookmarkStart w:id="17" w:name="P303"/>
      <w:bookmarkEnd w:id="17"/>
      <w:r>
        <w:t>3) экспертная группа по результатам своей деятельности представляет комиссии по проведению Конкурса протокол по анализу, оценке и сопоставлению заявок, в котором в рейтинговом порядке указаны баллы по каждой заявке, представленной в экспертную группу для оценки, а также предложения членов экспертной группы по победителям Конкурса. Протокол подписывается всеми членами экспертной группы.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21. Конкурсный отбор: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комиссия по проведению Конкурса рассматривает протоколы экспертных групп по анализу, оценке и сопоставлению заявок;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члены комиссии по проведению Конкурса самостоятельно рассматривают заявки участников Конкурса;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3) Комиссия по проведению Конкурса принимает решение о победителях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22. Решение о признании участников Конкурса победителями Конкурса принимается комиссией по проведению Конкурса на основании самостоятельного рассмотрения заявок с учетом заключений экспертных групп и рейтинга заявок участников Конкурса.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23. Победителями Конкурса признаются участники Конкурса, имеющие более высокий рейтинговый номер (наименьший порядковый номер) в рейтинговом списке.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24. В случае если нескольким заявкам присвоена равная итоговая сумма баллов, более высокий рейтинговый номер (наименьший порядковый номер) в рейтинговом списке присваивается участнику Конкурса, заявка которого подана в более раннюю дату, а при совпадении дат - в более раннее время.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25. Результаты Конкурса: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1) решение комиссии по проведению Конкурса о победителях Конкурса отражается в протоколе заседания комиссии по проведению Конкурса, который должен содержать перечень победителей Конкурса с указанием направлений социальных проектов социально ориентированных некоммерческих организаций, на реализацию которых предоставляются субсидии в текущем году, и запрашиваемой суммы субсидий;</w:t>
      </w:r>
    </w:p>
    <w:p w:rsidR="00717496" w:rsidRDefault="00717496">
      <w:pPr>
        <w:pStyle w:val="ConsPlusNormal"/>
        <w:spacing w:before="220"/>
        <w:ind w:firstLine="540"/>
        <w:jc w:val="both"/>
      </w:pPr>
      <w:r>
        <w:t>2) Организатор размещает информацию о победителях Конкурса на официальной странице организатора Конкурса в разделе "Субсидии социально ориентированным некоммерческим организациям" в сети Интернет в срок не позднее 3 рабочих дней после подписания протокола заседания комиссии по проведению Конкурса о победителях Конкурса.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2"/>
      </w:pPr>
      <w:r>
        <w:t>Приложение N 1</w:t>
      </w:r>
    </w:p>
    <w:p w:rsidR="00717496" w:rsidRDefault="00717496">
      <w:pPr>
        <w:pStyle w:val="ConsPlusNormal"/>
        <w:jc w:val="right"/>
      </w:pPr>
      <w:r>
        <w:t>к Положению</w:t>
      </w:r>
    </w:p>
    <w:p w:rsidR="00717496" w:rsidRDefault="00717496">
      <w:pPr>
        <w:pStyle w:val="ConsPlusNormal"/>
        <w:jc w:val="right"/>
      </w:pPr>
      <w:r>
        <w:t>об организации проведения Конкурса по предоставлению</w:t>
      </w:r>
    </w:p>
    <w:p w:rsidR="00717496" w:rsidRDefault="00717496">
      <w:pPr>
        <w:pStyle w:val="ConsPlusNormal"/>
        <w:jc w:val="right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Normal"/>
        <w:jc w:val="right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Normal"/>
        <w:jc w:val="right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Normal"/>
        <w:jc w:val="right"/>
      </w:pPr>
      <w:r>
        <w:t>"Содействие развитию институтов гражданского общества</w:t>
      </w:r>
    </w:p>
    <w:p w:rsidR="00717496" w:rsidRDefault="00717496">
      <w:pPr>
        <w:pStyle w:val="ConsPlusNormal"/>
        <w:jc w:val="right"/>
      </w:pPr>
      <w:r>
        <w:t>Томской области" государственной программы "Повышение</w:t>
      </w:r>
    </w:p>
    <w:p w:rsidR="00717496" w:rsidRDefault="00717496">
      <w:pPr>
        <w:pStyle w:val="ConsPlusNormal"/>
        <w:jc w:val="right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 xml:space="preserve">    Форма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      В Комитет внутренней политики</w:t>
      </w:r>
    </w:p>
    <w:p w:rsidR="00717496" w:rsidRDefault="00717496">
      <w:pPr>
        <w:pStyle w:val="ConsPlusNonformat"/>
        <w:jc w:val="both"/>
      </w:pPr>
      <w:r>
        <w:t xml:space="preserve">                                              Администрации Томской области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bookmarkStart w:id="18" w:name="P334"/>
      <w:bookmarkEnd w:id="18"/>
      <w:r>
        <w:t xml:space="preserve">                                 Заявление</w:t>
      </w:r>
    </w:p>
    <w:p w:rsidR="00717496" w:rsidRDefault="00717496">
      <w:pPr>
        <w:pStyle w:val="ConsPlusNonformat"/>
        <w:jc w:val="both"/>
      </w:pPr>
      <w:r>
        <w:t xml:space="preserve">    на получение субсидии в рамках Конкурса по предоставлению субсидий</w:t>
      </w:r>
    </w:p>
    <w:p w:rsidR="00717496" w:rsidRDefault="00717496">
      <w:pPr>
        <w:pStyle w:val="ConsPlusNonformat"/>
        <w:jc w:val="both"/>
      </w:pPr>
      <w:r>
        <w:t xml:space="preserve">   социально ориентированным некоммерческим организациям, за исключением</w:t>
      </w:r>
    </w:p>
    <w:p w:rsidR="00717496" w:rsidRDefault="00717496">
      <w:pPr>
        <w:pStyle w:val="ConsPlusNonformat"/>
        <w:jc w:val="both"/>
      </w:pPr>
      <w:r>
        <w:t xml:space="preserve">      государственных (муниципальных) учреждений, в рамках реализации</w:t>
      </w:r>
    </w:p>
    <w:p w:rsidR="00717496" w:rsidRDefault="00717496">
      <w:pPr>
        <w:pStyle w:val="ConsPlusNonformat"/>
        <w:jc w:val="both"/>
      </w:pPr>
      <w:r>
        <w:t xml:space="preserve">         мероприятий подпрограммы "Содействие развитию институтов</w:t>
      </w:r>
    </w:p>
    <w:p w:rsidR="00717496" w:rsidRDefault="00717496">
      <w:pPr>
        <w:pStyle w:val="ConsPlusNonformat"/>
        <w:jc w:val="both"/>
      </w:pPr>
      <w:r>
        <w:t xml:space="preserve">          гражданского общества Томской области" государственной</w:t>
      </w:r>
    </w:p>
    <w:p w:rsidR="00717496" w:rsidRDefault="00717496">
      <w:pPr>
        <w:pStyle w:val="ConsPlusNonformat"/>
        <w:jc w:val="both"/>
      </w:pPr>
      <w:r>
        <w:t xml:space="preserve">             программы "Повышение эффективности </w:t>
      </w:r>
      <w:proofErr w:type="gramStart"/>
      <w:r>
        <w:t>регионального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и муниципального управления"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1. Информация о социальном проекте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1. Направление, в рамках которого подается заявка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2. Полное наименование социально ориентированной некоммерческой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3.   Уставные   цели  и  задачи  социально  ориентированной  некоммерческой</w:t>
      </w:r>
    </w:p>
    <w:p w:rsidR="00717496" w:rsidRDefault="00717496">
      <w:pPr>
        <w:pStyle w:val="ConsPlusNonformat"/>
        <w:jc w:val="both"/>
      </w:pPr>
      <w:r>
        <w:t>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4. Наименование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5. Руководитель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│    (Фамилия, имя, отчество (последнее - при наличии), номер сотового    │</w:t>
      </w:r>
      <w:proofErr w:type="gramEnd"/>
    </w:p>
    <w:p w:rsidR="00717496" w:rsidRDefault="00717496">
      <w:pPr>
        <w:pStyle w:val="ConsPlusNonformat"/>
        <w:jc w:val="both"/>
      </w:pPr>
      <w:r>
        <w:t>│                    телефона, адрес электронной почты)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6. Бухгалтер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│    (Фамилия, имя, отчество (последнее - при наличии), номер сотового    │</w:t>
      </w:r>
      <w:proofErr w:type="gramEnd"/>
    </w:p>
    <w:p w:rsidR="00717496" w:rsidRDefault="00717496">
      <w:pPr>
        <w:pStyle w:val="ConsPlusNonformat"/>
        <w:jc w:val="both"/>
      </w:pPr>
      <w:r>
        <w:t>│                    телефона, адрес электронной почты)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7. Краткое описание социального проекта (не более 5 предложений)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8. Срок реализации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9. Целевые группы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10. Территориальный охват социального проекта </w:t>
      </w:r>
      <w:hyperlink w:anchor="P429" w:history="1">
        <w:r>
          <w:rPr>
            <w:color w:val="0000FF"/>
          </w:rPr>
          <w:t>&lt;*&gt;</w:t>
        </w:r>
      </w:hyperlink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11. Основные цели и задачи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12. Актуальность, обоснование социальной значимости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13. Описание социального проекта (не более 2 страниц)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--------------------------------</w:t>
      </w:r>
    </w:p>
    <w:p w:rsidR="00717496" w:rsidRDefault="00717496">
      <w:pPr>
        <w:pStyle w:val="ConsPlusNonformat"/>
        <w:jc w:val="both"/>
      </w:pPr>
      <w:bookmarkStart w:id="19" w:name="P429"/>
      <w:bookmarkEnd w:id="19"/>
      <w:r>
        <w:t xml:space="preserve">    &lt;*&gt;  В  отчетности организация-заявитель обязана подтвердить заявленные</w:t>
      </w:r>
    </w:p>
    <w:p w:rsidR="00717496" w:rsidRDefault="00717496">
      <w:pPr>
        <w:pStyle w:val="ConsPlusNonformat"/>
        <w:jc w:val="both"/>
      </w:pPr>
      <w:r>
        <w:t>обязательства.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14. Команда социального проекта (кадры, привлекаемые для работы в проекте)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948"/>
        <w:gridCol w:w="5726"/>
      </w:tblGrid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Образование, опыт работы, включая опыт реализации социально значимых проектов</w:t>
            </w:r>
          </w:p>
        </w:tc>
      </w:tr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397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948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5726" w:type="dxa"/>
            <w:vAlign w:val="center"/>
          </w:tcPr>
          <w:p w:rsidR="00717496" w:rsidRDefault="00717496">
            <w:pPr>
              <w:pStyle w:val="ConsPlusNormal"/>
            </w:pP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 xml:space="preserve">15. Материально-техническое  оснащение  социального проекта, </w:t>
      </w:r>
      <w:proofErr w:type="gramStart"/>
      <w:r>
        <w:t>информационные</w:t>
      </w:r>
      <w:proofErr w:type="gramEnd"/>
    </w:p>
    <w:p w:rsidR="00717496" w:rsidRDefault="00717496">
      <w:pPr>
        <w:pStyle w:val="ConsPlusNonformat"/>
        <w:jc w:val="both"/>
      </w:pPr>
      <w:r>
        <w:t>ресурсы организации (указать с количественными показателями)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┌───────────────────────────────────────────────────────────┐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              │                                                           │</w:t>
      </w:r>
    </w:p>
    <w:p w:rsidR="00717496" w:rsidRDefault="00717496">
      <w:pPr>
        <w:pStyle w:val="ConsPlusNonformat"/>
        <w:jc w:val="both"/>
      </w:pPr>
      <w:r>
        <w:t>помещение     │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</w:t>
      </w:r>
      <w:proofErr w:type="gramStart"/>
      <w:r>
        <w:t>│   (Наличие собственного и (или) арендованного помещения   │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│               (адрес, площадь, срок аренды)               │</w:t>
      </w:r>
    </w:p>
    <w:p w:rsidR="00717496" w:rsidRDefault="00717496">
      <w:pPr>
        <w:pStyle w:val="ConsPlusNonformat"/>
        <w:jc w:val="both"/>
      </w:pPr>
      <w:r>
        <w:t xml:space="preserve">              └───────────────────────────────────────────────────────────┘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┌───────────────────────────────────────────────────────────┐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              │                                                           │</w:t>
      </w:r>
    </w:p>
    <w:p w:rsidR="00717496" w:rsidRDefault="00717496">
      <w:pPr>
        <w:pStyle w:val="ConsPlusNonformat"/>
        <w:jc w:val="both"/>
      </w:pPr>
      <w:r>
        <w:t>оборудование  │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</w:t>
      </w:r>
      <w:proofErr w:type="gramStart"/>
      <w:r>
        <w:t>│  (Наличие собственного оборудования и (или) арендованного │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│     (указать арендодателя) для реализации социального     │</w:t>
      </w:r>
    </w:p>
    <w:p w:rsidR="00717496" w:rsidRDefault="00717496">
      <w:pPr>
        <w:pStyle w:val="ConsPlusNonformat"/>
        <w:jc w:val="both"/>
      </w:pPr>
      <w:r>
        <w:t xml:space="preserve">              │     проекта/необходимость в приобретении оборудования)    │</w:t>
      </w:r>
    </w:p>
    <w:p w:rsidR="00717496" w:rsidRDefault="00717496">
      <w:pPr>
        <w:pStyle w:val="ConsPlusNonformat"/>
        <w:jc w:val="both"/>
      </w:pPr>
      <w:r>
        <w:t xml:space="preserve">              └───────────────────────────────────────────────────────────┘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┌────────────────────────────────────────────────────────────┐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        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>Средства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>массовой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>информации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</w:t>
      </w:r>
      <w:proofErr w:type="gramStart"/>
      <w:r>
        <w:t>│(Собственные периодические издания, наличие страницы в сети │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│       Интернет, публикация о реализуемых проектах </w:t>
      </w:r>
      <w:proofErr w:type="gramStart"/>
      <w:r>
        <w:t>на</w:t>
      </w:r>
      <w:proofErr w:type="gramEnd"/>
      <w:r>
        <w:t xml:space="preserve">       │</w:t>
      </w:r>
    </w:p>
    <w:p w:rsidR="00717496" w:rsidRDefault="00717496">
      <w:pPr>
        <w:pStyle w:val="ConsPlusNonformat"/>
        <w:jc w:val="both"/>
      </w:pPr>
      <w:r>
        <w:t xml:space="preserve">             │          информационных </w:t>
      </w:r>
      <w:proofErr w:type="gramStart"/>
      <w:r>
        <w:t>страницах</w:t>
      </w:r>
      <w:proofErr w:type="gramEnd"/>
      <w:r>
        <w:t xml:space="preserve"> в сети Интернет          │</w:t>
      </w:r>
    </w:p>
    <w:p w:rsidR="00717496" w:rsidRDefault="00717496">
      <w:pPr>
        <w:pStyle w:val="ConsPlusNonformat"/>
        <w:jc w:val="both"/>
      </w:pPr>
      <w:r>
        <w:t xml:space="preserve">             </w:t>
      </w:r>
      <w:proofErr w:type="gramStart"/>
      <w:r>
        <w:t>│  организаций-партнеров (указать названия средств массовой  │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│          информации, даты и названия публикаций)           │</w:t>
      </w:r>
    </w:p>
    <w:p w:rsidR="00717496" w:rsidRDefault="00717496">
      <w:pPr>
        <w:pStyle w:val="ConsPlusNonformat"/>
        <w:jc w:val="both"/>
      </w:pPr>
      <w:r>
        <w:t xml:space="preserve">             └────────────────────────────────────────────────────────────┘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┌────────────────────────────────────────────────────────────┐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        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>другое       │                         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│                   (Указать, что именно)                    │</w:t>
      </w:r>
    </w:p>
    <w:p w:rsidR="00717496" w:rsidRDefault="00717496">
      <w:pPr>
        <w:pStyle w:val="ConsPlusNonformat"/>
        <w:jc w:val="both"/>
      </w:pPr>
      <w:r>
        <w:t xml:space="preserve">             └────────────────────────────────────────────────────────────┘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16. Организационный план реализации социального проекта (поэтапный)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231"/>
        <w:gridCol w:w="2438"/>
        <w:gridCol w:w="2891"/>
      </w:tblGrid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23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Наименование мероприятий</w:t>
            </w:r>
          </w:p>
        </w:tc>
        <w:tc>
          <w:tcPr>
            <w:tcW w:w="2438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Сроки реализации</w:t>
            </w:r>
          </w:p>
        </w:tc>
        <w:tc>
          <w:tcPr>
            <w:tcW w:w="289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Содержание мероприятия</w:t>
            </w: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</w:tcPr>
          <w:p w:rsidR="00717496" w:rsidRDefault="00717496">
            <w:pPr>
              <w:pStyle w:val="ConsPlusNormal"/>
            </w:pPr>
          </w:p>
        </w:tc>
        <w:tc>
          <w:tcPr>
            <w:tcW w:w="3231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43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2891" w:type="dxa"/>
          </w:tcPr>
          <w:p w:rsidR="00717496" w:rsidRDefault="00717496">
            <w:pPr>
              <w:pStyle w:val="ConsPlusNormal"/>
            </w:pP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>17. Предполагаемые результаты социального проекта.</w:t>
      </w:r>
    </w:p>
    <w:p w:rsidR="00717496" w:rsidRDefault="00717496">
      <w:pPr>
        <w:pStyle w:val="ConsPlusNonformat"/>
        <w:jc w:val="both"/>
      </w:pPr>
      <w:r>
        <w:t>17.1. Ожидаемый социальный эффект</w:t>
      </w:r>
    </w:p>
    <w:p w:rsidR="00717496" w:rsidRDefault="00717496">
      <w:pPr>
        <w:pStyle w:val="ConsPlusNonformat"/>
        <w:jc w:val="both"/>
      </w:pPr>
      <w:proofErr w:type="gramStart"/>
      <w:r>
        <w:t>(качественные   характеристики   достижения   показателей  результативности</w:t>
      </w:r>
      <w:proofErr w:type="gramEnd"/>
    </w:p>
    <w:p w:rsidR="00717496" w:rsidRDefault="00717496">
      <w:pPr>
        <w:pStyle w:val="ConsPlusNonformat"/>
        <w:jc w:val="both"/>
      </w:pPr>
      <w:r>
        <w:t>(целевых показателей) предоставления субсидии)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17.2. Количественные характеристики достижения показателей результативности</w:t>
      </w:r>
    </w:p>
    <w:p w:rsidR="00717496" w:rsidRDefault="00717496">
      <w:pPr>
        <w:pStyle w:val="ConsPlusNonformat"/>
        <w:jc w:val="both"/>
      </w:pPr>
      <w:r>
        <w:t>(целевых показателей) предоставления субсидии)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953"/>
        <w:gridCol w:w="2608"/>
      </w:tblGrid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Наименование мероприятий</w:t>
            </w: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Достигнутый результат</w:t>
            </w:r>
          </w:p>
        </w:tc>
      </w:tr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10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953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608" w:type="dxa"/>
            <w:vAlign w:val="center"/>
          </w:tcPr>
          <w:p w:rsidR="00717496" w:rsidRDefault="00717496">
            <w:pPr>
              <w:pStyle w:val="ConsPlusNormal"/>
            </w:pP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>18. Финансирование социального проекта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Запрашиваемая сумма (в рублях)        │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└───────────────────────────────────┘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proofErr w:type="spellStart"/>
      <w:r>
        <w:t>Софинансирование</w:t>
      </w:r>
      <w:proofErr w:type="spellEnd"/>
      <w:r>
        <w:t xml:space="preserve"> за счет              │                                   │</w:t>
      </w:r>
    </w:p>
    <w:p w:rsidR="00717496" w:rsidRDefault="00717496">
      <w:pPr>
        <w:pStyle w:val="ConsPlusNonformat"/>
        <w:jc w:val="both"/>
      </w:pPr>
      <w:r>
        <w:t>внебюджетных (собственных) средств    │                                   │</w:t>
      </w:r>
    </w:p>
    <w:p w:rsidR="00717496" w:rsidRDefault="00717496">
      <w:pPr>
        <w:pStyle w:val="ConsPlusNonformat"/>
        <w:jc w:val="both"/>
      </w:pPr>
      <w:r>
        <w:t xml:space="preserve">организации-заявителя </w:t>
      </w:r>
      <w:hyperlink w:anchor="P615" w:history="1">
        <w:r>
          <w:rPr>
            <w:color w:val="0000FF"/>
          </w:rPr>
          <w:t>&lt;**&gt;</w:t>
        </w:r>
      </w:hyperlink>
      <w:r>
        <w:t xml:space="preserve"> (в рублях) │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└───────────────────────────────────┘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Полная стоимость социального проекта  │                                   │</w:t>
      </w:r>
    </w:p>
    <w:p w:rsidR="00717496" w:rsidRDefault="00717496">
      <w:pPr>
        <w:pStyle w:val="ConsPlusNonformat"/>
        <w:jc w:val="both"/>
      </w:pPr>
      <w:r>
        <w:t>(в рублях)                            │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└───────────────────────────────────┘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19. Дата заполнения заявления         │  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└───────────────────────────────────┘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Организация  в  случае  признания  ее  победителем  конкурсного  отбора</w:t>
      </w:r>
    </w:p>
    <w:p w:rsidR="00717496" w:rsidRDefault="00717496">
      <w:pPr>
        <w:pStyle w:val="ConsPlusNonformat"/>
        <w:jc w:val="both"/>
      </w:pPr>
      <w:r>
        <w:t>обязуется   при   проведении   мероприятий   в  информационных  материалах,</w:t>
      </w:r>
    </w:p>
    <w:p w:rsidR="00717496" w:rsidRDefault="00717496">
      <w:pPr>
        <w:pStyle w:val="ConsPlusNonformat"/>
        <w:jc w:val="both"/>
      </w:pPr>
      <w:r>
        <w:t xml:space="preserve">публикуемых  в  рамках  финансируемого  проекта,  ссылаться  на  </w:t>
      </w:r>
      <w:proofErr w:type="gramStart"/>
      <w:r>
        <w:t>финансовую</w:t>
      </w:r>
      <w:proofErr w:type="gramEnd"/>
    </w:p>
    <w:p w:rsidR="00717496" w:rsidRDefault="00717496">
      <w:pPr>
        <w:pStyle w:val="ConsPlusNonformat"/>
        <w:jc w:val="both"/>
      </w:pPr>
      <w:r>
        <w:t>поддержку Администрации Томской области.</w:t>
      </w:r>
    </w:p>
    <w:p w:rsidR="00717496" w:rsidRDefault="00717496">
      <w:pPr>
        <w:pStyle w:val="ConsPlusNonformat"/>
        <w:jc w:val="both"/>
      </w:pPr>
      <w:r>
        <w:t xml:space="preserve">    С  условиями конкурсного отбора и предоставления субсидии </w:t>
      </w:r>
      <w:proofErr w:type="gramStart"/>
      <w:r>
        <w:t>из</w:t>
      </w:r>
      <w:proofErr w:type="gramEnd"/>
      <w:r>
        <w:t xml:space="preserve"> областного</w:t>
      </w:r>
    </w:p>
    <w:p w:rsidR="00717496" w:rsidRDefault="00717496">
      <w:pPr>
        <w:pStyle w:val="ConsPlusNonformat"/>
        <w:jc w:val="both"/>
      </w:pPr>
      <w:r>
        <w:t>бюджета,  а  также  требованиями,  установленными  к  получателям субсидии,</w:t>
      </w:r>
    </w:p>
    <w:p w:rsidR="00717496" w:rsidRDefault="00717496">
      <w:pPr>
        <w:pStyle w:val="ConsPlusNonformat"/>
        <w:jc w:val="both"/>
      </w:pPr>
      <w:r>
        <w:t>ознакомлен и согласен.</w:t>
      </w:r>
    </w:p>
    <w:p w:rsidR="00717496" w:rsidRDefault="00717496">
      <w:pPr>
        <w:pStyle w:val="ConsPlusNonformat"/>
        <w:jc w:val="both"/>
      </w:pPr>
      <w:r>
        <w:t xml:space="preserve">    Достоверность  информации  (в  том  числе документов), представленной </w:t>
      </w:r>
      <w:proofErr w:type="gramStart"/>
      <w:r>
        <w:t>в</w:t>
      </w:r>
      <w:proofErr w:type="gramEnd"/>
    </w:p>
    <w:p w:rsidR="00717496" w:rsidRDefault="00717496">
      <w:pPr>
        <w:pStyle w:val="ConsPlusNonformat"/>
        <w:jc w:val="both"/>
      </w:pPr>
      <w:proofErr w:type="gramStart"/>
      <w:r>
        <w:t>составе</w:t>
      </w:r>
      <w:proofErr w:type="gramEnd"/>
      <w:r>
        <w:t xml:space="preserve"> заявки, подтверждаю.</w:t>
      </w:r>
    </w:p>
    <w:p w:rsidR="00717496" w:rsidRDefault="00717496">
      <w:pPr>
        <w:pStyle w:val="ConsPlusNonformat"/>
        <w:jc w:val="both"/>
      </w:pPr>
      <w:r>
        <w:t xml:space="preserve">    С   необходимостью   достижения   по  результатам  реализации  субсидии</w:t>
      </w:r>
    </w:p>
    <w:p w:rsidR="00717496" w:rsidRDefault="00717496">
      <w:pPr>
        <w:pStyle w:val="ConsPlusNonformat"/>
        <w:jc w:val="both"/>
      </w:pPr>
      <w:r>
        <w:t>ожидаемых показателей результативности (целевых показателей) предоставления</w:t>
      </w:r>
    </w:p>
    <w:p w:rsidR="00717496" w:rsidRDefault="00717496">
      <w:pPr>
        <w:pStyle w:val="ConsPlusNonformat"/>
        <w:jc w:val="both"/>
      </w:pPr>
      <w:proofErr w:type="gramStart"/>
      <w:r>
        <w:t>субсидии,  выраженных  в  качественных  и  количественных  характеристиках,</w:t>
      </w:r>
      <w:proofErr w:type="gramEnd"/>
    </w:p>
    <w:p w:rsidR="00717496" w:rsidRDefault="00717496">
      <w:pPr>
        <w:pStyle w:val="ConsPlusNonformat"/>
        <w:jc w:val="both"/>
      </w:pPr>
      <w:r>
        <w:lastRenderedPageBreak/>
        <w:t>ознакомлен и согласен.</w:t>
      </w:r>
    </w:p>
    <w:p w:rsidR="00717496" w:rsidRDefault="00717496">
      <w:pPr>
        <w:pStyle w:val="ConsPlusNonformat"/>
        <w:jc w:val="both"/>
      </w:pPr>
      <w:r>
        <w:t xml:space="preserve">    С  необходимостью  возврата  средств  субсидии  в  случае  </w:t>
      </w:r>
      <w:proofErr w:type="spellStart"/>
      <w:r>
        <w:t>недостижения</w:t>
      </w:r>
      <w:proofErr w:type="spellEnd"/>
    </w:p>
    <w:p w:rsidR="00717496" w:rsidRDefault="00717496">
      <w:pPr>
        <w:pStyle w:val="ConsPlusNonformat"/>
        <w:jc w:val="both"/>
      </w:pPr>
      <w:r>
        <w:t>показателей результативности (целевых показателей) предоставления субсидии,</w:t>
      </w:r>
    </w:p>
    <w:p w:rsidR="00717496" w:rsidRDefault="00717496">
      <w:pPr>
        <w:pStyle w:val="ConsPlusNonformat"/>
        <w:jc w:val="both"/>
      </w:pPr>
      <w:r>
        <w:t>а  равно  в  случае  необеспечения заявленного в настоящем заявлении уровня</w:t>
      </w:r>
    </w:p>
    <w:p w:rsidR="00717496" w:rsidRDefault="00717496">
      <w:pPr>
        <w:pStyle w:val="ConsPlusNonformat"/>
        <w:jc w:val="both"/>
      </w:pPr>
      <w:proofErr w:type="spellStart"/>
      <w:r>
        <w:t>софинансирования</w:t>
      </w:r>
      <w:proofErr w:type="spellEnd"/>
      <w:r>
        <w:t xml:space="preserve">   реализации  социального  проекта  за  счет  </w:t>
      </w:r>
      <w:proofErr w:type="gramStart"/>
      <w:r>
        <w:t>внебюджетных</w:t>
      </w:r>
      <w:proofErr w:type="gramEnd"/>
    </w:p>
    <w:p w:rsidR="00717496" w:rsidRDefault="00717496">
      <w:pPr>
        <w:pStyle w:val="ConsPlusNonformat"/>
        <w:jc w:val="both"/>
      </w:pPr>
      <w:r>
        <w:t xml:space="preserve">(собственных) средств </w:t>
      </w:r>
      <w:proofErr w:type="gramStart"/>
      <w:r>
        <w:t>ознакомлен</w:t>
      </w:r>
      <w:proofErr w:type="gramEnd"/>
      <w:r>
        <w:t xml:space="preserve"> и согласен.</w:t>
      </w:r>
    </w:p>
    <w:p w:rsidR="00717496" w:rsidRDefault="00717496">
      <w:pPr>
        <w:pStyle w:val="ConsPlusNonformat"/>
        <w:jc w:val="both"/>
      </w:pPr>
      <w:r>
        <w:t xml:space="preserve">    С  уведомлением  о  результатах Конкурса путем размещения информации </w:t>
      </w:r>
      <w:proofErr w:type="gramStart"/>
      <w:r>
        <w:t>на</w:t>
      </w:r>
      <w:proofErr w:type="gramEnd"/>
    </w:p>
    <w:p w:rsidR="00717496" w:rsidRDefault="00717496">
      <w:pPr>
        <w:pStyle w:val="ConsPlusNonformat"/>
        <w:jc w:val="both"/>
      </w:pPr>
      <w:r>
        <w:t>официальной  странице  организатора  Конкурса в разделе "Субсидии социально</w:t>
      </w:r>
    </w:p>
    <w:p w:rsidR="00717496" w:rsidRDefault="00717496">
      <w:pPr>
        <w:pStyle w:val="ConsPlusNonformat"/>
        <w:jc w:val="both"/>
      </w:pPr>
      <w:r>
        <w:t>ориентированным некоммерческим организациям" в сети Интернет согласен.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Руководитель организации   _________   ____________________________________</w:t>
      </w:r>
    </w:p>
    <w:p w:rsidR="00717496" w:rsidRDefault="00717496">
      <w:pPr>
        <w:pStyle w:val="ConsPlusNonformat"/>
        <w:jc w:val="both"/>
      </w:pPr>
      <w:r>
        <w:t xml:space="preserve">                           </w:t>
      </w:r>
      <w:proofErr w:type="gramStart"/>
      <w:r>
        <w:t>(Подпись)   (Фамилия, имя, отчество (последнее -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при наличии))</w:t>
      </w:r>
      <w:proofErr w:type="gramEnd"/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М.П. (при наличии)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К заявке прилагаю:</w:t>
      </w:r>
    </w:p>
    <w:p w:rsidR="00717496" w:rsidRDefault="00717496">
      <w:pPr>
        <w:pStyle w:val="ConsPlusNonformat"/>
        <w:jc w:val="both"/>
      </w:pPr>
      <w:r>
        <w:t xml:space="preserve">                              1. Рекомендательные письма.</w:t>
      </w:r>
    </w:p>
    <w:p w:rsidR="00717496" w:rsidRDefault="00717496">
      <w:pPr>
        <w:pStyle w:val="ConsPlusNonformat"/>
        <w:jc w:val="both"/>
      </w:pPr>
      <w:r>
        <w:t xml:space="preserve">                              2.   </w:t>
      </w:r>
      <w:hyperlink w:anchor="P636" w:history="1">
        <w:r>
          <w:rPr>
            <w:color w:val="0000FF"/>
          </w:rPr>
          <w:t>Информацию</w:t>
        </w:r>
      </w:hyperlink>
      <w:r>
        <w:t xml:space="preserve">   о   наличии   </w:t>
      </w:r>
      <w:proofErr w:type="gramStart"/>
      <w:r>
        <w:t>у</w:t>
      </w:r>
      <w:proofErr w:type="gramEnd"/>
      <w:r>
        <w:t xml:space="preserve">   социально</w:t>
      </w:r>
    </w:p>
    <w:p w:rsidR="00717496" w:rsidRDefault="00717496">
      <w:pPr>
        <w:pStyle w:val="ConsPlusNonformat"/>
        <w:jc w:val="both"/>
      </w:pPr>
      <w:r>
        <w:t xml:space="preserve">                              ориентированной   некоммерческой  организации</w:t>
      </w:r>
    </w:p>
    <w:p w:rsidR="00717496" w:rsidRDefault="00717496">
      <w:pPr>
        <w:pStyle w:val="ConsPlusNonformat"/>
        <w:jc w:val="both"/>
      </w:pPr>
      <w:r>
        <w:t xml:space="preserve">                              </w:t>
      </w:r>
      <w:proofErr w:type="gramStart"/>
      <w:r>
        <w:t>опыта   проектной   деятельности   (по  форме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       согласно приложению).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--------------------------------</w:t>
      </w:r>
    </w:p>
    <w:p w:rsidR="00717496" w:rsidRDefault="00717496">
      <w:pPr>
        <w:pStyle w:val="ConsPlusNonformat"/>
        <w:jc w:val="both"/>
      </w:pPr>
      <w:bookmarkStart w:id="20" w:name="P615"/>
      <w:bookmarkEnd w:id="20"/>
      <w:r>
        <w:t xml:space="preserve">    &lt;**&gt;    В    отчетности   организация-заявитель   обязана   подтвердить</w:t>
      </w:r>
    </w:p>
    <w:p w:rsidR="00717496" w:rsidRDefault="00717496">
      <w:pPr>
        <w:pStyle w:val="ConsPlusNonformat"/>
        <w:jc w:val="both"/>
      </w:pPr>
      <w:r>
        <w:t xml:space="preserve">документально  заявленный  размер  </w:t>
      </w:r>
      <w:proofErr w:type="spellStart"/>
      <w:r>
        <w:t>софинансирования</w:t>
      </w:r>
      <w:proofErr w:type="spellEnd"/>
      <w:r>
        <w:t xml:space="preserve">  за  счет  </w:t>
      </w:r>
      <w:proofErr w:type="gramStart"/>
      <w:r>
        <w:t>внебюджетных</w:t>
      </w:r>
      <w:proofErr w:type="gramEnd"/>
    </w:p>
    <w:p w:rsidR="00717496" w:rsidRDefault="00717496">
      <w:pPr>
        <w:pStyle w:val="ConsPlusNonformat"/>
        <w:jc w:val="both"/>
      </w:pPr>
      <w:r>
        <w:t xml:space="preserve">средств.   В  случае  </w:t>
      </w:r>
      <w:proofErr w:type="spellStart"/>
      <w:r>
        <w:t>неподтверждения</w:t>
      </w:r>
      <w:proofErr w:type="spellEnd"/>
      <w:r>
        <w:t xml:space="preserve">  организация  обязана  вернуть  сумму</w:t>
      </w:r>
    </w:p>
    <w:p w:rsidR="00717496" w:rsidRDefault="00717496">
      <w:pPr>
        <w:pStyle w:val="ConsPlusNonformat"/>
        <w:jc w:val="both"/>
      </w:pPr>
      <w:r>
        <w:t xml:space="preserve">субсидии пропорционально объему </w:t>
      </w:r>
      <w:proofErr w:type="gramStart"/>
      <w:r>
        <w:t>неподтвержденного</w:t>
      </w:r>
      <w:proofErr w:type="gramEnd"/>
      <w:r>
        <w:t xml:space="preserve"> </w:t>
      </w:r>
      <w:proofErr w:type="spellStart"/>
      <w:r>
        <w:t>софинансирования</w:t>
      </w:r>
      <w:proofErr w:type="spellEnd"/>
      <w:r>
        <w:t>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3"/>
      </w:pPr>
      <w:r>
        <w:t>Приложение</w:t>
      </w:r>
    </w:p>
    <w:p w:rsidR="00717496" w:rsidRDefault="00717496">
      <w:pPr>
        <w:pStyle w:val="ConsPlusNormal"/>
        <w:jc w:val="right"/>
      </w:pPr>
      <w:r>
        <w:t>к Заявлению</w:t>
      </w:r>
    </w:p>
    <w:p w:rsidR="00717496" w:rsidRDefault="00717496">
      <w:pPr>
        <w:pStyle w:val="ConsPlusNormal"/>
        <w:jc w:val="right"/>
      </w:pPr>
      <w:r>
        <w:t>на получение субсидии в рамках Конкурса по предоставлению</w:t>
      </w:r>
    </w:p>
    <w:p w:rsidR="00717496" w:rsidRDefault="00717496">
      <w:pPr>
        <w:pStyle w:val="ConsPlusNormal"/>
        <w:jc w:val="right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Normal"/>
        <w:jc w:val="right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Normal"/>
        <w:jc w:val="right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Normal"/>
        <w:jc w:val="right"/>
      </w:pPr>
      <w:r>
        <w:t>"Содействие развитию институтов гражданского общества</w:t>
      </w:r>
    </w:p>
    <w:p w:rsidR="00717496" w:rsidRDefault="00717496">
      <w:pPr>
        <w:pStyle w:val="ConsPlusNormal"/>
        <w:jc w:val="right"/>
      </w:pPr>
      <w:r>
        <w:t>Томской области" государственной программы "Повышение</w:t>
      </w:r>
    </w:p>
    <w:p w:rsidR="00717496" w:rsidRDefault="00717496">
      <w:pPr>
        <w:pStyle w:val="ConsPlusNormal"/>
        <w:jc w:val="right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</w:pPr>
      <w:r>
        <w:t>Форма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bookmarkStart w:id="21" w:name="P636"/>
      <w:bookmarkEnd w:id="21"/>
      <w:r>
        <w:t xml:space="preserve">Информация о наличии у социально </w:t>
      </w:r>
      <w:proofErr w:type="gramStart"/>
      <w:r>
        <w:t>ориентированной</w:t>
      </w:r>
      <w:proofErr w:type="gramEnd"/>
    </w:p>
    <w:p w:rsidR="00717496" w:rsidRDefault="00717496">
      <w:pPr>
        <w:pStyle w:val="ConsPlusNormal"/>
        <w:jc w:val="center"/>
      </w:pPr>
      <w:r>
        <w:t>некоммерческой организации опыта проектной деятельности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r>
        <w:t>____________________________________________________________</w:t>
      </w:r>
    </w:p>
    <w:p w:rsidR="00717496" w:rsidRDefault="00717496">
      <w:pPr>
        <w:pStyle w:val="ConsPlusNormal"/>
        <w:jc w:val="center"/>
      </w:pPr>
      <w:proofErr w:type="gramStart"/>
      <w:r>
        <w:t>(Полное наименование организации, представляющей</w:t>
      </w:r>
      <w:proofErr w:type="gramEnd"/>
    </w:p>
    <w:p w:rsidR="00717496" w:rsidRDefault="00717496">
      <w:pPr>
        <w:pStyle w:val="ConsPlusNormal"/>
        <w:jc w:val="center"/>
      </w:pPr>
      <w:r>
        <w:t>социальный проект)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center"/>
      </w:pPr>
      <w:proofErr w:type="gramStart"/>
      <w:r>
        <w:t>Основные реализованные программы/проекты за последние 5 лет</w:t>
      </w:r>
      <w:proofErr w:type="gramEnd"/>
    </w:p>
    <w:p w:rsidR="00717496" w:rsidRDefault="00717496">
      <w:pPr>
        <w:pStyle w:val="ConsPlusNormal"/>
        <w:jc w:val="center"/>
      </w:pPr>
      <w:proofErr w:type="gramStart"/>
      <w:r>
        <w:t>(Перечислить с указанием периода выполнения проекта,</w:t>
      </w:r>
      <w:proofErr w:type="gramEnd"/>
    </w:p>
    <w:p w:rsidR="00717496" w:rsidRDefault="00717496">
      <w:pPr>
        <w:pStyle w:val="ConsPlusNormal"/>
        <w:jc w:val="center"/>
      </w:pPr>
      <w:r>
        <w:t>названия проекта, суммы, источника финансирования,</w:t>
      </w:r>
    </w:p>
    <w:p w:rsidR="00717496" w:rsidRDefault="00717496">
      <w:pPr>
        <w:pStyle w:val="ConsPlusNormal"/>
        <w:jc w:val="center"/>
      </w:pPr>
      <w:r>
        <w:t>достигнутых результатов)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"/>
        <w:gridCol w:w="1551"/>
        <w:gridCol w:w="1701"/>
        <w:gridCol w:w="2061"/>
        <w:gridCol w:w="1871"/>
        <w:gridCol w:w="1304"/>
      </w:tblGrid>
      <w:tr w:rsidR="00717496">
        <w:tc>
          <w:tcPr>
            <w:tcW w:w="56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55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Период выполнения</w:t>
            </w:r>
          </w:p>
        </w:tc>
        <w:tc>
          <w:tcPr>
            <w:tcW w:w="170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Название проекта</w:t>
            </w:r>
          </w:p>
        </w:tc>
        <w:tc>
          <w:tcPr>
            <w:tcW w:w="206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Объем финансирования (в руб.)</w:t>
            </w:r>
          </w:p>
        </w:tc>
        <w:tc>
          <w:tcPr>
            <w:tcW w:w="1871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Источники финансирования</w:t>
            </w:r>
          </w:p>
        </w:tc>
        <w:tc>
          <w:tcPr>
            <w:tcW w:w="1304" w:type="dxa"/>
            <w:vAlign w:val="center"/>
          </w:tcPr>
          <w:p w:rsidR="00717496" w:rsidRDefault="00717496">
            <w:pPr>
              <w:pStyle w:val="ConsPlusNormal"/>
              <w:jc w:val="center"/>
            </w:pPr>
            <w:r>
              <w:t>Основные результаты</w:t>
            </w:r>
          </w:p>
        </w:tc>
      </w:tr>
      <w:tr w:rsidR="00717496">
        <w:tc>
          <w:tcPr>
            <w:tcW w:w="5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55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0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55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0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55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206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871" w:type="dxa"/>
            <w:vAlign w:val="center"/>
          </w:tcPr>
          <w:p w:rsidR="00717496" w:rsidRDefault="00717496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717496" w:rsidRDefault="00717496">
            <w:pPr>
              <w:pStyle w:val="ConsPlusNormal"/>
            </w:pP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 xml:space="preserve">    Руководитель организации   _____________  _____________________________</w:t>
      </w:r>
    </w:p>
    <w:p w:rsidR="00717496" w:rsidRDefault="00717496">
      <w:pPr>
        <w:pStyle w:val="ConsPlusNonformat"/>
        <w:jc w:val="both"/>
      </w:pPr>
      <w:r>
        <w:t xml:space="preserve">                                 </w:t>
      </w:r>
      <w:proofErr w:type="gramStart"/>
      <w:r>
        <w:t>(Подпись)       (Фамилия, имя, отчество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                         (последнее - при наличии))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М.П. (при наличии)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2"/>
      </w:pPr>
      <w:r>
        <w:t>Приложение N 2</w:t>
      </w:r>
    </w:p>
    <w:p w:rsidR="00717496" w:rsidRDefault="00717496">
      <w:pPr>
        <w:pStyle w:val="ConsPlusNormal"/>
        <w:jc w:val="right"/>
      </w:pPr>
      <w:r>
        <w:t>к Положению</w:t>
      </w:r>
    </w:p>
    <w:p w:rsidR="00717496" w:rsidRDefault="00717496">
      <w:pPr>
        <w:pStyle w:val="ConsPlusNormal"/>
        <w:jc w:val="right"/>
      </w:pPr>
      <w:r>
        <w:t>об организации проведения Конкурса по предоставлению</w:t>
      </w:r>
    </w:p>
    <w:p w:rsidR="00717496" w:rsidRDefault="00717496">
      <w:pPr>
        <w:pStyle w:val="ConsPlusNormal"/>
        <w:jc w:val="right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Normal"/>
        <w:jc w:val="right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Normal"/>
        <w:jc w:val="right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Normal"/>
        <w:jc w:val="right"/>
      </w:pPr>
      <w:r>
        <w:t>"Содействие развитию институтов гражданского общества</w:t>
      </w:r>
    </w:p>
    <w:p w:rsidR="00717496" w:rsidRDefault="00717496">
      <w:pPr>
        <w:pStyle w:val="ConsPlusNormal"/>
        <w:jc w:val="right"/>
      </w:pPr>
      <w:r>
        <w:t>Томской области" государственной программы "Повышение</w:t>
      </w:r>
    </w:p>
    <w:p w:rsidR="00717496" w:rsidRDefault="00717496">
      <w:pPr>
        <w:pStyle w:val="ConsPlusNormal"/>
        <w:jc w:val="right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>Форма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      В Комитет внутренней политики</w:t>
      </w:r>
    </w:p>
    <w:p w:rsidR="00717496" w:rsidRDefault="00717496">
      <w:pPr>
        <w:pStyle w:val="ConsPlusNonformat"/>
        <w:jc w:val="both"/>
      </w:pPr>
      <w:r>
        <w:t xml:space="preserve">                                              Администрации Томской области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bookmarkStart w:id="22" w:name="P698"/>
      <w:bookmarkEnd w:id="22"/>
      <w:r>
        <w:t xml:space="preserve">                                 Смета </w:t>
      </w:r>
      <w:hyperlink w:anchor="P988" w:history="1">
        <w:r>
          <w:rPr>
            <w:color w:val="0000FF"/>
          </w:rPr>
          <w:t>&lt;*&gt;</w:t>
        </w:r>
      </w:hyperlink>
    </w:p>
    <w:p w:rsidR="00717496" w:rsidRDefault="00717496">
      <w:pPr>
        <w:pStyle w:val="ConsPlusNonformat"/>
        <w:jc w:val="both"/>
      </w:pPr>
      <w:r>
        <w:t xml:space="preserve">                расходов на реализацию социального проекта</w:t>
      </w:r>
    </w:p>
    <w:p w:rsidR="00717496" w:rsidRDefault="00717496">
      <w:pPr>
        <w:pStyle w:val="ConsPlusNonformat"/>
        <w:jc w:val="both"/>
      </w:pPr>
      <w:r>
        <w:t>__________________________________________________________________________,</w:t>
      </w:r>
    </w:p>
    <w:p w:rsidR="00717496" w:rsidRDefault="00717496">
      <w:pPr>
        <w:pStyle w:val="ConsPlusNonformat"/>
        <w:jc w:val="both"/>
      </w:pPr>
      <w:r>
        <w:t xml:space="preserve">                            (Название проекта)</w:t>
      </w:r>
    </w:p>
    <w:p w:rsidR="00717496" w:rsidRDefault="00717496">
      <w:pPr>
        <w:pStyle w:val="ConsPlusNonformat"/>
        <w:jc w:val="both"/>
      </w:pPr>
      <w:proofErr w:type="gramStart"/>
      <w:r>
        <w:t>представленного для участия в Конкурсе по предоставлению субсидий социально</w:t>
      </w:r>
      <w:proofErr w:type="gramEnd"/>
    </w:p>
    <w:p w:rsidR="00717496" w:rsidRDefault="00717496">
      <w:pPr>
        <w:pStyle w:val="ConsPlusNonformat"/>
        <w:jc w:val="both"/>
      </w:pPr>
      <w:r>
        <w:t xml:space="preserve">ориентированным некоммерческим организациям, за исключением </w:t>
      </w:r>
      <w:proofErr w:type="gramStart"/>
      <w:r>
        <w:t>государственных</w:t>
      </w:r>
      <w:proofErr w:type="gramEnd"/>
    </w:p>
    <w:p w:rsidR="00717496" w:rsidRDefault="00717496">
      <w:pPr>
        <w:pStyle w:val="ConsPlusNonformat"/>
        <w:jc w:val="both"/>
      </w:pPr>
      <w:r>
        <w:t xml:space="preserve"> (муниципальных) учреждений, в рамках реализации мероприятий подпрограммы</w:t>
      </w:r>
    </w:p>
    <w:p w:rsidR="00717496" w:rsidRDefault="00717496">
      <w:pPr>
        <w:pStyle w:val="ConsPlusNonformat"/>
        <w:jc w:val="both"/>
      </w:pPr>
      <w:r>
        <w:t xml:space="preserve">  "Содействие развитию институтов гражданского общества Томской области"</w:t>
      </w:r>
    </w:p>
    <w:p w:rsidR="00717496" w:rsidRDefault="00717496">
      <w:pPr>
        <w:pStyle w:val="ConsPlusNonformat"/>
        <w:jc w:val="both"/>
      </w:pPr>
      <w:r>
        <w:t xml:space="preserve">    государственной программы "Повышение эффективности </w:t>
      </w:r>
      <w:proofErr w:type="gramStart"/>
      <w:r>
        <w:t>регионального</w:t>
      </w:r>
      <w:proofErr w:type="gramEnd"/>
      <w:r>
        <w:t xml:space="preserve"> и</w:t>
      </w:r>
    </w:p>
    <w:p w:rsidR="00717496" w:rsidRDefault="00717496">
      <w:pPr>
        <w:pStyle w:val="ConsPlusNonformat"/>
        <w:jc w:val="both"/>
      </w:pPr>
      <w:r>
        <w:t xml:space="preserve">                        муниципального управления"</w:t>
      </w:r>
    </w:p>
    <w:p w:rsidR="00717496" w:rsidRDefault="00717496">
      <w:pPr>
        <w:pStyle w:val="ConsPlusNonformat"/>
        <w:jc w:val="both"/>
      </w:pPr>
      <w:r>
        <w:t>___________________________________________________________________________</w:t>
      </w:r>
    </w:p>
    <w:p w:rsidR="00717496" w:rsidRDefault="00717496">
      <w:pPr>
        <w:pStyle w:val="ConsPlusNonformat"/>
        <w:jc w:val="both"/>
      </w:pPr>
      <w:r>
        <w:t xml:space="preserve">    (Полное наименование организации, представляющей социальный проект)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928"/>
        <w:gridCol w:w="1399"/>
        <w:gridCol w:w="1234"/>
        <w:gridCol w:w="1339"/>
        <w:gridCol w:w="1174"/>
        <w:gridCol w:w="1474"/>
      </w:tblGrid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1. </w:t>
            </w:r>
            <w:proofErr w:type="gramStart"/>
            <w:r>
              <w:t xml:space="preserve">Оплата труда работников социально ориентированной некоммерческой организации (заработная плата, включая налог на доходы физических лиц, взносы в государственные внебюджетные фонды Российской Федерации, за исключением пеней, штрафов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  <w:proofErr w:type="gramEnd"/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функционала, должность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человек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Оплата в месяц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месяцев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Тариф, проценты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страховых взносов, руб.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  <w:r>
              <w:t>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  <w:r>
              <w:t>Страховые взносы на обязательное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1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2. Выплаты физическим лицам по договорам гражданско-правового характера (включая налог на доходы физических лиц, взносы в государственные внебюджетные фонды Российской Федерации, за исключением пеней, штрафов)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функционала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человек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Оплата в месяц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месяцев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Тариф, проценты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страховых взносов, руб.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  <w:r>
              <w:t>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2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3. Транспортные расходы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Приобретение горюче-смазочных </w:t>
            </w:r>
            <w:r>
              <w:lastRenderedPageBreak/>
              <w:t>материалов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lastRenderedPageBreak/>
              <w:t>Литр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lastRenderedPageBreak/>
              <w:t>3.2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Ави</w:t>
            </w:r>
            <w:proofErr w:type="gramStart"/>
            <w:r>
              <w:t>а-</w:t>
            </w:r>
            <w:proofErr w:type="gramEnd"/>
            <w:r>
              <w:t xml:space="preserve"> и железнодорожные билеты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Аренда автотранспорта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3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4. Приобретение основных средств, оборудования и материалов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основных средств, товарно-материальных запасов (оборудования и материалов)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4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5. Аренда основных средств, оборудования и материалов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основных средств, товарно-материальных запасов (оборудования и материалов)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 (день/месяц)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5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6. Аренда недвижимого имущества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 (день/месяц)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6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7. Плата за коммунальные услуги в соответствии с частью 4 статьи 154 Жилищного кодекса Российской Федерации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платежа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7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9032" w:type="dxa"/>
            <w:gridSpan w:val="7"/>
          </w:tcPr>
          <w:p w:rsidR="00717496" w:rsidRDefault="00717496">
            <w:pPr>
              <w:pStyle w:val="ConsPlusNormal"/>
              <w:jc w:val="center"/>
              <w:outlineLvl w:val="3"/>
            </w:pPr>
            <w:r>
              <w:t xml:space="preserve">8. Затраты на оплату услуг, работ сторонних организаций </w:t>
            </w:r>
            <w:hyperlink w:anchor="P990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</w:tcPr>
          <w:p w:rsidR="00717496" w:rsidRDefault="00717496">
            <w:pPr>
              <w:pStyle w:val="ConsPlusNormal"/>
              <w:jc w:val="center"/>
            </w:pPr>
            <w:r>
              <w:t>Наименование услуги, работы</w:t>
            </w:r>
          </w:p>
        </w:tc>
        <w:tc>
          <w:tcPr>
            <w:tcW w:w="1399" w:type="dxa"/>
          </w:tcPr>
          <w:p w:rsidR="00717496" w:rsidRDefault="0071749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4" w:type="dxa"/>
          </w:tcPr>
          <w:p w:rsidR="00717496" w:rsidRDefault="00717496">
            <w:pPr>
              <w:pStyle w:val="ConsPlusNormal"/>
              <w:jc w:val="center"/>
            </w:pPr>
            <w:r>
              <w:t>Стоимость единицы</w:t>
            </w: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center"/>
            </w:pPr>
            <w:r>
              <w:t>Количество единиц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 расходов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484" w:type="dxa"/>
          </w:tcPr>
          <w:p w:rsidR="00717496" w:rsidRDefault="00717496">
            <w:pPr>
              <w:pStyle w:val="ConsPlusNormal"/>
              <w:jc w:val="center"/>
            </w:pPr>
            <w:r>
              <w:t>8.2</w:t>
            </w:r>
          </w:p>
        </w:tc>
        <w:tc>
          <w:tcPr>
            <w:tcW w:w="1928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9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23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5045" w:type="dxa"/>
            <w:gridSpan w:val="4"/>
          </w:tcPr>
          <w:p w:rsidR="00717496" w:rsidRDefault="00717496">
            <w:pPr>
              <w:pStyle w:val="ConsPlusNormal"/>
            </w:pPr>
          </w:p>
        </w:tc>
        <w:tc>
          <w:tcPr>
            <w:tcW w:w="1339" w:type="dxa"/>
          </w:tcPr>
          <w:p w:rsidR="00717496" w:rsidRDefault="00717496">
            <w:pPr>
              <w:pStyle w:val="ConsPlusNormal"/>
              <w:jc w:val="right"/>
            </w:pPr>
            <w:r>
              <w:t>Итого по статье 8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  <w:tr w:rsidR="00717496">
        <w:tc>
          <w:tcPr>
            <w:tcW w:w="6384" w:type="dxa"/>
            <w:gridSpan w:val="5"/>
          </w:tcPr>
          <w:p w:rsidR="00717496" w:rsidRDefault="00717496">
            <w:pPr>
              <w:pStyle w:val="ConsPlusNormal"/>
            </w:pPr>
          </w:p>
        </w:tc>
        <w:tc>
          <w:tcPr>
            <w:tcW w:w="1174" w:type="dxa"/>
          </w:tcPr>
          <w:p w:rsidR="00717496" w:rsidRDefault="00717496">
            <w:pPr>
              <w:pStyle w:val="ConsPlusNormal"/>
              <w:jc w:val="center"/>
            </w:pPr>
            <w:r>
              <w:t>Общая сумма, руб.</w:t>
            </w:r>
          </w:p>
        </w:tc>
        <w:tc>
          <w:tcPr>
            <w:tcW w:w="1474" w:type="dxa"/>
          </w:tcPr>
          <w:p w:rsidR="00717496" w:rsidRDefault="00717496">
            <w:pPr>
              <w:pStyle w:val="ConsPlusNormal"/>
              <w:jc w:val="center"/>
            </w:pPr>
            <w:r>
              <w:t>Из них внебюджетные источники</w:t>
            </w:r>
          </w:p>
        </w:tc>
      </w:tr>
      <w:tr w:rsidR="00717496">
        <w:tc>
          <w:tcPr>
            <w:tcW w:w="6384" w:type="dxa"/>
            <w:gridSpan w:val="5"/>
          </w:tcPr>
          <w:p w:rsidR="00717496" w:rsidRDefault="00717496">
            <w:pPr>
              <w:pStyle w:val="ConsPlusNormal"/>
              <w:jc w:val="right"/>
            </w:pPr>
            <w:r>
              <w:t>Итого расходов на реализацию социального проекта</w:t>
            </w:r>
          </w:p>
        </w:tc>
        <w:tc>
          <w:tcPr>
            <w:tcW w:w="1174" w:type="dxa"/>
          </w:tcPr>
          <w:p w:rsidR="00717496" w:rsidRDefault="00717496">
            <w:pPr>
              <w:pStyle w:val="ConsPlusNormal"/>
            </w:pPr>
          </w:p>
        </w:tc>
        <w:tc>
          <w:tcPr>
            <w:tcW w:w="1474" w:type="dxa"/>
          </w:tcPr>
          <w:p w:rsidR="00717496" w:rsidRDefault="00717496">
            <w:pPr>
              <w:pStyle w:val="ConsPlusNormal"/>
            </w:pP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>Руководитель организации       _____________  _____________________________</w:t>
      </w:r>
    </w:p>
    <w:p w:rsidR="00717496" w:rsidRDefault="00717496">
      <w:pPr>
        <w:pStyle w:val="ConsPlusNonformat"/>
        <w:jc w:val="both"/>
      </w:pPr>
      <w:r>
        <w:t xml:space="preserve">                                 </w:t>
      </w:r>
      <w:proofErr w:type="gramStart"/>
      <w:r>
        <w:t>(Подпись)       (Фамилия, имя, отчество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                         (последнее - при наличии))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М.П. (при наличии)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--------------------------------</w:t>
      </w:r>
    </w:p>
    <w:p w:rsidR="00717496" w:rsidRDefault="00717496">
      <w:pPr>
        <w:pStyle w:val="ConsPlusNonformat"/>
        <w:jc w:val="both"/>
      </w:pPr>
      <w:bookmarkStart w:id="23" w:name="P988"/>
      <w:bookmarkEnd w:id="23"/>
      <w:r>
        <w:t xml:space="preserve">    &lt;*&gt;  Перераспределение  расходов  между  статьями  сметы  допускается </w:t>
      </w:r>
      <w:proofErr w:type="gramStart"/>
      <w:r>
        <w:t>в</w:t>
      </w:r>
      <w:proofErr w:type="gramEnd"/>
    </w:p>
    <w:p w:rsidR="00717496" w:rsidRDefault="00717496">
      <w:pPr>
        <w:pStyle w:val="ConsPlusNonformat"/>
        <w:jc w:val="both"/>
      </w:pPr>
      <w:proofErr w:type="gramStart"/>
      <w:r>
        <w:t>размере</w:t>
      </w:r>
      <w:proofErr w:type="gramEnd"/>
      <w:r>
        <w:t xml:space="preserve"> не более 2% от суммы субсидии.</w:t>
      </w:r>
    </w:p>
    <w:p w:rsidR="00717496" w:rsidRDefault="00717496">
      <w:pPr>
        <w:pStyle w:val="ConsPlusNonformat"/>
        <w:jc w:val="both"/>
      </w:pPr>
      <w:bookmarkStart w:id="24" w:name="P990"/>
      <w:bookmarkEnd w:id="24"/>
      <w:r>
        <w:t xml:space="preserve">    &lt;**&gt;   Обязательное   экономическое   обоснование  расчетов  по  статье</w:t>
      </w:r>
    </w:p>
    <w:p w:rsidR="00717496" w:rsidRDefault="00717496">
      <w:pPr>
        <w:pStyle w:val="ConsPlusNonformat"/>
        <w:jc w:val="both"/>
      </w:pPr>
      <w:r>
        <w:t>расходования.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2"/>
      </w:pPr>
      <w:r>
        <w:lastRenderedPageBreak/>
        <w:t>Приложение N 3</w:t>
      </w:r>
    </w:p>
    <w:p w:rsidR="00717496" w:rsidRDefault="00717496">
      <w:pPr>
        <w:pStyle w:val="ConsPlusNormal"/>
        <w:jc w:val="right"/>
      </w:pPr>
      <w:r>
        <w:t>к Положению</w:t>
      </w:r>
    </w:p>
    <w:p w:rsidR="00717496" w:rsidRDefault="00717496">
      <w:pPr>
        <w:pStyle w:val="ConsPlusNormal"/>
        <w:jc w:val="right"/>
      </w:pPr>
      <w:r>
        <w:t>об организации проведения Конкурса по предоставлению</w:t>
      </w:r>
    </w:p>
    <w:p w:rsidR="00717496" w:rsidRDefault="00717496">
      <w:pPr>
        <w:pStyle w:val="ConsPlusNormal"/>
        <w:jc w:val="right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Normal"/>
        <w:jc w:val="right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Normal"/>
        <w:jc w:val="right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Normal"/>
        <w:jc w:val="right"/>
      </w:pPr>
      <w:r>
        <w:t>"Содействие развитию институтов гражданского общества</w:t>
      </w:r>
    </w:p>
    <w:p w:rsidR="00717496" w:rsidRDefault="00717496">
      <w:pPr>
        <w:pStyle w:val="ConsPlusNormal"/>
        <w:jc w:val="right"/>
      </w:pPr>
      <w:r>
        <w:t>Томской области" государственной программы "Повышение</w:t>
      </w:r>
    </w:p>
    <w:p w:rsidR="00717496" w:rsidRDefault="00717496">
      <w:pPr>
        <w:pStyle w:val="ConsPlusNormal"/>
        <w:jc w:val="right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nformat"/>
        <w:jc w:val="both"/>
      </w:pPr>
      <w:r>
        <w:t>Форма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bookmarkStart w:id="25" w:name="P1009"/>
      <w:bookmarkEnd w:id="25"/>
      <w:r>
        <w:t xml:space="preserve">                                Информация</w:t>
      </w:r>
    </w:p>
    <w:p w:rsidR="00717496" w:rsidRDefault="00717496">
      <w:pPr>
        <w:pStyle w:val="ConsPlusNonformat"/>
        <w:jc w:val="both"/>
      </w:pPr>
      <w:r>
        <w:t xml:space="preserve">          о социально ориентированной некоммерческой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1. Полное наименование социально ориентированной некоммерческой организации</w:t>
      </w:r>
    </w:p>
    <w:p w:rsidR="00717496" w:rsidRDefault="00717496">
      <w:pPr>
        <w:pStyle w:val="ConsPlusNonformat"/>
        <w:jc w:val="both"/>
      </w:pPr>
      <w:r>
        <w:t>(далее - организации)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│    (Согласно записи в Едином государственном реестре юридических лиц)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2. Юридический адрес (с почтовым индексом)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3.   Фактический   адрес  (с  почтовым  индексом)  организации,  контактные</w:t>
      </w:r>
    </w:p>
    <w:p w:rsidR="00717496" w:rsidRDefault="00717496">
      <w:pPr>
        <w:pStyle w:val="ConsPlusNonformat"/>
        <w:jc w:val="both"/>
      </w:pPr>
      <w:r>
        <w:t>телефоны, электронная почта, страница в сети Интернет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4. Основной государственный регистрационный номер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5. Дата регистрации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│                    (Согласно свидетельству о регистрации)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6. Идентификационный номер налогоплательщика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7.  Основные  виды деятельности в соответствии с учредительными документами</w:t>
      </w:r>
    </w:p>
    <w:p w:rsidR="00717496" w:rsidRDefault="00717496">
      <w:pPr>
        <w:pStyle w:val="ConsPlusNonformat"/>
        <w:jc w:val="both"/>
      </w:pPr>
      <w:r>
        <w:t>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lastRenderedPageBreak/>
        <w:t>8. Руководитель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│     (Фамилия, имя, отчество (последнее - при наличии), должность в      │</w:t>
      </w:r>
      <w:proofErr w:type="gramEnd"/>
    </w:p>
    <w:p w:rsidR="00717496" w:rsidRDefault="00717496">
      <w:pPr>
        <w:pStyle w:val="ConsPlusNonformat"/>
        <w:jc w:val="both"/>
      </w:pPr>
      <w:r>
        <w:t xml:space="preserve">│  </w:t>
      </w:r>
      <w:proofErr w:type="gramStart"/>
      <w:r>
        <w:t>соответствии</w:t>
      </w:r>
      <w:proofErr w:type="gramEnd"/>
      <w:r>
        <w:t xml:space="preserve"> с Уставом, контактные телефоны, адрес электронной почты)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9. Бухгалтер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│ (Фамилия, имя, отчество (последнее - при наличии), контактные телефоны, │</w:t>
      </w:r>
      <w:proofErr w:type="gramEnd"/>
    </w:p>
    <w:p w:rsidR="00717496" w:rsidRDefault="00717496">
      <w:pPr>
        <w:pStyle w:val="ConsPlusNonformat"/>
        <w:jc w:val="both"/>
      </w:pPr>
      <w:r>
        <w:t>│                        адрес электронной почты)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10. </w:t>
      </w:r>
      <w:proofErr w:type="gramStart"/>
      <w:r>
        <w:t>Численность членов организации, основанной на членстве (по состоянию на</w:t>
      </w:r>
      <w:proofErr w:type="gramEnd"/>
    </w:p>
    <w:p w:rsidR="00717496" w:rsidRDefault="00717496">
      <w:pPr>
        <w:pStyle w:val="ConsPlusNonformat"/>
        <w:jc w:val="both"/>
      </w:pPr>
      <w:r>
        <w:t>начало текущего года)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11. Количество штатных работников организации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│                                                                         │</w:t>
      </w:r>
    </w:p>
    <w:p w:rsidR="00717496" w:rsidRDefault="00717496">
      <w:pPr>
        <w:pStyle w:val="ConsPlusNonformat"/>
        <w:jc w:val="both"/>
      </w:pPr>
      <w:r>
        <w:t>│               (По состоянию на последний отчетный период)               │</w:t>
      </w:r>
    </w:p>
    <w:p w:rsidR="00717496" w:rsidRDefault="00717496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12.   Общая   сумма  денежных  средств, │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полученная</w:t>
      </w:r>
      <w:proofErr w:type="gramEnd"/>
      <w:r>
        <w:t xml:space="preserve"> организацией                 │                                 │</w:t>
      </w:r>
    </w:p>
    <w:p w:rsidR="00717496" w:rsidRDefault="00717496">
      <w:pPr>
        <w:pStyle w:val="ConsPlusNonformat"/>
        <w:jc w:val="both"/>
      </w:pPr>
      <w:r>
        <w:t>за предыдущий год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>13. Из них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взносы учредителей, членов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собственная хозяйственная деятельность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субсидии  и  пожертвования  </w:t>
      </w:r>
      <w:proofErr w:type="gramStart"/>
      <w:r>
        <w:t>юридических</w:t>
      </w:r>
      <w:proofErr w:type="gramEnd"/>
      <w:r>
        <w:t xml:space="preserve"> │                                 │</w:t>
      </w:r>
    </w:p>
    <w:p w:rsidR="00717496" w:rsidRDefault="00717496">
      <w:pPr>
        <w:pStyle w:val="ConsPlusNonformat"/>
        <w:jc w:val="both"/>
      </w:pPr>
      <w:r>
        <w:t>лиц              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пожертвования юридических лиц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представленные бюджетные средства       │                                 │</w:t>
      </w:r>
    </w:p>
    <w:p w:rsidR="00717496" w:rsidRDefault="00717496">
      <w:pPr>
        <w:pStyle w:val="ConsPlusNonformat"/>
        <w:jc w:val="both"/>
      </w:pPr>
      <w:r>
        <w:t>(С указанием источника):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├─────────────────────────────────┤</w:t>
      </w:r>
    </w:p>
    <w:p w:rsidR="00717496" w:rsidRDefault="00717496">
      <w:pPr>
        <w:pStyle w:val="ConsPlusNonformat"/>
        <w:jc w:val="both"/>
      </w:pPr>
      <w:r>
        <w:t>из федерального бюджета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├─────────────────────────────────┤</w:t>
      </w:r>
    </w:p>
    <w:p w:rsidR="00717496" w:rsidRDefault="00717496">
      <w:pPr>
        <w:pStyle w:val="ConsPlusNonformat"/>
        <w:jc w:val="both"/>
      </w:pPr>
      <w:r>
        <w:t>из областного бюджета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├─────────────────────────────────┤</w:t>
      </w:r>
    </w:p>
    <w:p w:rsidR="00717496" w:rsidRDefault="00717496">
      <w:pPr>
        <w:pStyle w:val="ConsPlusNonformat"/>
        <w:jc w:val="both"/>
      </w:pPr>
      <w:r>
        <w:t>из местного бюджета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 другое (указать, что именно)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 xml:space="preserve">гранты от </w:t>
      </w:r>
      <w:proofErr w:type="gramStart"/>
      <w:r>
        <w:t>международных</w:t>
      </w:r>
      <w:proofErr w:type="gramEnd"/>
      <w:r>
        <w:t xml:space="preserve">                 │                                 │</w:t>
      </w:r>
    </w:p>
    <w:p w:rsidR="00717496" w:rsidRDefault="00717496">
      <w:pPr>
        <w:pStyle w:val="ConsPlusNonformat"/>
        <w:jc w:val="both"/>
      </w:pPr>
      <w:r>
        <w:t>и иностранных организаций               │                                 │</w:t>
      </w:r>
    </w:p>
    <w:p w:rsidR="00717496" w:rsidRDefault="00717496">
      <w:pPr>
        <w:pStyle w:val="ConsPlusNonformat"/>
        <w:jc w:val="both"/>
      </w:pPr>
      <w:r>
        <w:lastRenderedPageBreak/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14.   Общая   сумма  денежных  средств, │                                 │</w:t>
      </w:r>
    </w:p>
    <w:p w:rsidR="00717496" w:rsidRDefault="00717496">
      <w:pPr>
        <w:pStyle w:val="ConsPlusNonformat"/>
        <w:jc w:val="both"/>
      </w:pPr>
      <w:proofErr w:type="gramStart"/>
      <w:r>
        <w:t>израсходованных</w:t>
      </w:r>
      <w:proofErr w:type="gramEnd"/>
      <w:r>
        <w:t xml:space="preserve"> организацией            │                                 │</w:t>
      </w:r>
    </w:p>
    <w:p w:rsidR="00717496" w:rsidRDefault="00717496">
      <w:pPr>
        <w:pStyle w:val="ConsPlusNonformat"/>
        <w:jc w:val="both"/>
      </w:pPr>
      <w:r>
        <w:t>за предыдущий год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оплата труда     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аренда   офиса,  коммунальные  платежи, │                                 │</w:t>
      </w:r>
    </w:p>
    <w:p w:rsidR="00717496" w:rsidRDefault="00717496">
      <w:pPr>
        <w:pStyle w:val="ConsPlusNonformat"/>
        <w:jc w:val="both"/>
      </w:pPr>
      <w:r>
        <w:t>оплата    услуг   связи,   транспортные │                                 │</w:t>
      </w:r>
    </w:p>
    <w:p w:rsidR="00717496" w:rsidRDefault="00717496">
      <w:pPr>
        <w:pStyle w:val="ConsPlusNonformat"/>
        <w:jc w:val="both"/>
      </w:pPr>
      <w:r>
        <w:t>расходы          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приобретение оборудования,              │                                 │</w:t>
      </w:r>
    </w:p>
    <w:p w:rsidR="00717496" w:rsidRDefault="00717496">
      <w:pPr>
        <w:pStyle w:val="ConsPlusNonformat"/>
        <w:jc w:val="both"/>
      </w:pPr>
      <w:r>
        <w:t>комплектующих         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проведение мероприятий      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налоги, взносы, обязательные платежи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 xml:space="preserve">                                        ┌─────────────────────────────────┐</w:t>
      </w:r>
    </w:p>
    <w:p w:rsidR="00717496" w:rsidRDefault="00717496">
      <w:pPr>
        <w:pStyle w:val="ConsPlusNonformat"/>
        <w:jc w:val="both"/>
      </w:pPr>
      <w:r>
        <w:t>другое (указать, что именно)            │                                 │</w:t>
      </w:r>
    </w:p>
    <w:p w:rsidR="00717496" w:rsidRDefault="00717496">
      <w:pPr>
        <w:pStyle w:val="ConsPlusNonformat"/>
        <w:jc w:val="both"/>
      </w:pPr>
      <w:r>
        <w:t xml:space="preserve">                                        └─────────────────────────────────┘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Руководитель организации       _____________  _____________________________</w:t>
      </w:r>
    </w:p>
    <w:p w:rsidR="00717496" w:rsidRDefault="00717496">
      <w:pPr>
        <w:pStyle w:val="ConsPlusNonformat"/>
        <w:jc w:val="both"/>
      </w:pPr>
      <w:r>
        <w:t xml:space="preserve">                                 </w:t>
      </w:r>
      <w:proofErr w:type="gramStart"/>
      <w:r>
        <w:t>(Подпись)       (Фамилия, имя, отчество</w:t>
      </w:r>
      <w:proofErr w:type="gramEnd"/>
    </w:p>
    <w:p w:rsidR="00717496" w:rsidRDefault="00717496">
      <w:pPr>
        <w:pStyle w:val="ConsPlusNonformat"/>
        <w:jc w:val="both"/>
      </w:pPr>
      <w:r>
        <w:t xml:space="preserve">                                                (последнее - при наличии))</w:t>
      </w:r>
    </w:p>
    <w:p w:rsidR="00717496" w:rsidRDefault="00717496">
      <w:pPr>
        <w:pStyle w:val="ConsPlusNonformat"/>
        <w:jc w:val="both"/>
      </w:pPr>
    </w:p>
    <w:p w:rsidR="00717496" w:rsidRDefault="00717496">
      <w:pPr>
        <w:pStyle w:val="ConsPlusNonformat"/>
        <w:jc w:val="both"/>
      </w:pPr>
      <w:r>
        <w:t>М.П. (При наличии)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right"/>
        <w:outlineLvl w:val="2"/>
      </w:pPr>
      <w:r>
        <w:t>Приложение N 4</w:t>
      </w:r>
    </w:p>
    <w:p w:rsidR="00717496" w:rsidRDefault="00717496">
      <w:pPr>
        <w:pStyle w:val="ConsPlusNormal"/>
        <w:jc w:val="right"/>
      </w:pPr>
      <w:r>
        <w:t>к Положению</w:t>
      </w:r>
    </w:p>
    <w:p w:rsidR="00717496" w:rsidRDefault="00717496">
      <w:pPr>
        <w:pStyle w:val="ConsPlusNormal"/>
        <w:jc w:val="right"/>
      </w:pPr>
      <w:r>
        <w:t>об организации проведения Конкурса по предоставлению</w:t>
      </w:r>
    </w:p>
    <w:p w:rsidR="00717496" w:rsidRDefault="00717496">
      <w:pPr>
        <w:pStyle w:val="ConsPlusNormal"/>
        <w:jc w:val="right"/>
      </w:pPr>
      <w:r>
        <w:t xml:space="preserve">субсидий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717496" w:rsidRDefault="00717496">
      <w:pPr>
        <w:pStyle w:val="ConsPlusNormal"/>
        <w:jc w:val="right"/>
      </w:pPr>
      <w:r>
        <w:t xml:space="preserve">организациям, за исключением </w:t>
      </w:r>
      <w:proofErr w:type="gramStart"/>
      <w:r>
        <w:t>государственных</w:t>
      </w:r>
      <w:proofErr w:type="gramEnd"/>
      <w:r>
        <w:t xml:space="preserve"> (муниципальных)</w:t>
      </w:r>
    </w:p>
    <w:p w:rsidR="00717496" w:rsidRDefault="00717496">
      <w:pPr>
        <w:pStyle w:val="ConsPlusNormal"/>
        <w:jc w:val="right"/>
      </w:pPr>
      <w:r>
        <w:t>учреждений, в рамках реализации мероприятий подпрограммы</w:t>
      </w:r>
    </w:p>
    <w:p w:rsidR="00717496" w:rsidRDefault="00717496">
      <w:pPr>
        <w:pStyle w:val="ConsPlusNormal"/>
        <w:jc w:val="right"/>
      </w:pPr>
      <w:r>
        <w:t>"Содействие развитию институтов гражданского общества</w:t>
      </w:r>
    </w:p>
    <w:p w:rsidR="00717496" w:rsidRDefault="00717496">
      <w:pPr>
        <w:pStyle w:val="ConsPlusNormal"/>
        <w:jc w:val="right"/>
      </w:pPr>
      <w:r>
        <w:t>Томской области" государственной программы "Повышение</w:t>
      </w:r>
    </w:p>
    <w:p w:rsidR="00717496" w:rsidRDefault="00717496">
      <w:pPr>
        <w:pStyle w:val="ConsPlusNormal"/>
        <w:jc w:val="right"/>
      </w:pPr>
      <w:r>
        <w:t>эффективности регионального и муниципального управления"</w:t>
      </w:r>
    </w:p>
    <w:p w:rsidR="00717496" w:rsidRDefault="00717496">
      <w:pPr>
        <w:pStyle w:val="ConsPlusNormal"/>
        <w:jc w:val="both"/>
      </w:pPr>
    </w:p>
    <w:p w:rsidR="00717496" w:rsidRDefault="00717496">
      <w:pPr>
        <w:pStyle w:val="ConsPlusTitle"/>
        <w:jc w:val="center"/>
      </w:pPr>
      <w:bookmarkStart w:id="26" w:name="P1177"/>
      <w:bookmarkEnd w:id="26"/>
      <w:r>
        <w:t>СОСТАВ</w:t>
      </w:r>
    </w:p>
    <w:p w:rsidR="00717496" w:rsidRDefault="00717496">
      <w:pPr>
        <w:pStyle w:val="ConsPlusTitle"/>
        <w:jc w:val="center"/>
      </w:pPr>
      <w:r>
        <w:t>КОМИССИИ ПО ПРОВЕДЕНИЮ КОНКУРСА</w:t>
      </w:r>
    </w:p>
    <w:p w:rsidR="00717496" w:rsidRDefault="0071749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340"/>
        <w:gridCol w:w="6860"/>
      </w:tblGrid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Рубцов Е.Л.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 xml:space="preserve">заместитель председателя Общественной палаты Томской области, председатель Комиссии по вопросам общественной безопасности, </w:t>
            </w:r>
            <w:r>
              <w:lastRenderedPageBreak/>
              <w:t>развития предпринимательства и сферы услуг, генеральный директор ОАО АК "Томские мельницы" - председатель комиссии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lastRenderedPageBreak/>
              <w:t>Ульянов А.С.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председатель Комитета внутренней политики Администрации Томской области - заместитель председателя комиссии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Антонов К.М.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председатель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Водянова И.И.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председатель комитета по местному самоуправлению управления информационной политики и общественных связей администрации Города Томска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Глок</w:t>
            </w:r>
            <w:proofErr w:type="spellEnd"/>
            <w:r>
              <w:t xml:space="preserve"> Л.Э.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Долгов А.В.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 xml:space="preserve">председатель Томской региональной общественной </w:t>
            </w:r>
            <w:proofErr w:type="gramStart"/>
            <w:r>
              <w:t>организации участников ликвидации последствий аварии</w:t>
            </w:r>
            <w:proofErr w:type="gramEnd"/>
            <w:r>
              <w:t xml:space="preserve"> на Чернобыльской АЭС Союз "Чернобыль", член Общественной палаты Томской области, член регионального штаба Общероссийского народного фронта Томской области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Еремин А.С.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советник генерального директора по связям с органами государственного управления ООО "</w:t>
            </w:r>
            <w:proofErr w:type="spellStart"/>
            <w:r>
              <w:t>Томскнефтехим</w:t>
            </w:r>
            <w:proofErr w:type="spellEnd"/>
            <w:r>
              <w:t>"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Ерлинекова</w:t>
            </w:r>
            <w:proofErr w:type="spellEnd"/>
            <w:r>
              <w:t xml:space="preserve">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начальник отдела корпоративных коммуникаций ООО "</w:t>
            </w:r>
            <w:proofErr w:type="spellStart"/>
            <w:r>
              <w:t>Газпромнефть</w:t>
            </w:r>
            <w:proofErr w:type="spellEnd"/>
            <w:r>
              <w:t>-Восток"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Жабин</w:t>
            </w:r>
            <w:proofErr w:type="spellEnd"/>
            <w:r>
              <w:t xml:space="preserve"> С.И.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член Общественной палаты Томской области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Кашпур</w:t>
            </w:r>
            <w:proofErr w:type="spellEnd"/>
            <w:r>
              <w:t xml:space="preserve"> В.В.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заведующий кафедрой социологии философского факультета Национального исследовательского Томского государственного университета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Немцева</w:t>
            </w:r>
            <w:proofErr w:type="spellEnd"/>
            <w:r>
              <w:t xml:space="preserve"> Г.Г.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депутат Законодательной Думы Томской области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Свинцова</w:t>
            </w:r>
            <w:proofErr w:type="spellEnd"/>
            <w:r>
              <w:t xml:space="preserve"> Т.В.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руководитель Регионального информационного агентства "Томск" (по согласованию)</w:t>
            </w:r>
          </w:p>
        </w:tc>
      </w:tr>
      <w:tr w:rsidR="00717496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proofErr w:type="spellStart"/>
            <w:r>
              <w:t>Чойнзонов</w:t>
            </w:r>
            <w:proofErr w:type="spellEnd"/>
            <w:r>
              <w:t xml:space="preserve"> Е.Л.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717496" w:rsidRDefault="00717496">
            <w:pPr>
              <w:pStyle w:val="ConsPlusNormal"/>
              <w:jc w:val="both"/>
            </w:pPr>
            <w:r>
              <w:t>директор Федерального государственного бюджетного научного учреждения "Томский национальный исследовательский медицинский центр Российской академии наук", председатель Общественной палаты Томской области (по согласованию)</w:t>
            </w:r>
          </w:p>
        </w:tc>
      </w:tr>
    </w:tbl>
    <w:p w:rsidR="00717496" w:rsidRDefault="00717496">
      <w:pPr>
        <w:pStyle w:val="ConsPlusNormal"/>
        <w:jc w:val="both"/>
      </w:pPr>
    </w:p>
    <w:p w:rsidR="00717496" w:rsidRDefault="00717496">
      <w:pPr>
        <w:pStyle w:val="ConsPlusNormal"/>
        <w:jc w:val="both"/>
      </w:pPr>
      <w:bookmarkStart w:id="27" w:name="_GoBack"/>
      <w:bookmarkEnd w:id="27"/>
    </w:p>
    <w:sectPr w:rsidR="00717496" w:rsidSect="00726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96"/>
    <w:rsid w:val="000F5AB2"/>
    <w:rsid w:val="00717496"/>
    <w:rsid w:val="00D71D9B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7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7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7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174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7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7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17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7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174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B6D7841DD21C75001733C3D760E46D83FA5D4EBD7F733C7088C381BD3C1C5EC4B8AAJ" TargetMode="External"/><Relationship Id="rId13" Type="http://schemas.openxmlformats.org/officeDocument/2006/relationships/hyperlink" Target="consultantplus://offline/ref=92B6D7841DD21C7500172DCEC10CBA6981F10741BF7B7A632FDFC5D6E26C1A0B84CA6F6BE5BAADJ" TargetMode="External"/><Relationship Id="rId18" Type="http://schemas.openxmlformats.org/officeDocument/2006/relationships/image" Target="media/image1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92B6D7841DD21C75001733C3D760E46D83FA5D4EBD7F733D7588C381BD3C1C5EC48A6939A4E1E5A0CAD89BC6BAA6J" TargetMode="External"/><Relationship Id="rId12" Type="http://schemas.openxmlformats.org/officeDocument/2006/relationships/hyperlink" Target="consultantplus://offline/ref=92B6D7841DD21C75001733C3D760E46D83FA5D4EBD7F733D7588C381BD3C1C5EC48A6939A4E1E5A0CAD89BCABAA5J" TargetMode="External"/><Relationship Id="rId17" Type="http://schemas.openxmlformats.org/officeDocument/2006/relationships/hyperlink" Target="consultantplus://offline/ref=92B6D7841DD21C7500172DCEC10CBA6980F0044ABC747A632FDFC5D6E2B6AC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2B6D7841DD21C75001733C3D760E46D83FA5D4EBD7C7833718EC381BD3C1C5EC48A6939A4E1E5A0CADA9ACFBAA1J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B6D7841DD21C7500172DCEC10CBA6980F80545BA797A632FDFC5D6E26C1A0B84CA6F6CE7A5E8A1BCADJ" TargetMode="External"/><Relationship Id="rId11" Type="http://schemas.openxmlformats.org/officeDocument/2006/relationships/hyperlink" Target="consultantplus://offline/ref=92B6D7841DD21C75001733C3D760E46D83FA5D4EBD7C7833718EC381BD3C1C5EC4B8AAJ" TargetMode="External"/><Relationship Id="rId5" Type="http://schemas.openxmlformats.org/officeDocument/2006/relationships/hyperlink" Target="consultantplus://offline/ref=92B6D7841DD21C7500172DCEC10CBA6981F10742B57E7A632FDFC5D6E26C1A0B84CA6F69E1A4BEA0J" TargetMode="External"/><Relationship Id="rId15" Type="http://schemas.openxmlformats.org/officeDocument/2006/relationships/hyperlink" Target="consultantplus://offline/ref=92B6D7841DD21C7500172DCEC10CBA6980F9054AB9747A632FDFC5D6E26C1A0B84CA6F6CE7A5EAA6BCA2J" TargetMode="External"/><Relationship Id="rId10" Type="http://schemas.openxmlformats.org/officeDocument/2006/relationships/hyperlink" Target="consultantplus://offline/ref=92B6D7841DD21C75001733C3D760E46D83FA5D4EBD7D78377B8CC381BD3C1C5EC4B8AAJ" TargetMode="External"/><Relationship Id="rId19" Type="http://schemas.openxmlformats.org/officeDocument/2006/relationships/hyperlink" Target="consultantplus://offline/ref=92B6D7841DD21C75001733C3D760E46D83FA5D4EBD7C7833718EC381BD3C1C5EC48A6939A4E1E5A0CADA9ACFBAA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2B6D7841DD21C75001733C3D760E46D83FA5D4EBD7D7836728EC381BD3C1C5EC4B8AAJ" TargetMode="External"/><Relationship Id="rId14" Type="http://schemas.openxmlformats.org/officeDocument/2006/relationships/hyperlink" Target="consultantplus://offline/ref=92B6D7841DD21C75001733C3D760E46D83FA5D4EBD7C7833718EC381BD3C1C5EC48A6939A4E1E5A0CADA9ACFBAA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11490</Words>
  <Characters>65494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3</cp:revision>
  <dcterms:created xsi:type="dcterms:W3CDTF">2018-09-24T09:00:00Z</dcterms:created>
  <dcterms:modified xsi:type="dcterms:W3CDTF">2018-09-24T09:01:00Z</dcterms:modified>
</cp:coreProperties>
</file>